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int="eastAsia" w:asciiTheme="minorEastAsia" w:hAnsiTheme="minorEastAsia" w:eastAsiaTheme="minorEastAsia" w:cstheme="minorEastAsia"/>
          <w:color w:val="auto"/>
          <w:sz w:val="24"/>
          <w:highlight w:val="none"/>
        </w:rPr>
      </w:pPr>
    </w:p>
    <w:p>
      <w:pPr>
        <w:pStyle w:val="5"/>
        <w:spacing w:line="360" w:lineRule="auto"/>
        <w:rPr>
          <w:rFonts w:hint="eastAsia" w:asciiTheme="minorEastAsia" w:hAnsiTheme="minorEastAsia" w:eastAsiaTheme="minorEastAsia" w:cstheme="minorEastAsia"/>
          <w:color w:val="auto"/>
          <w:sz w:val="24"/>
          <w:highlight w:val="none"/>
        </w:rPr>
      </w:pPr>
    </w:p>
    <w:p>
      <w:pPr>
        <w:widowControl w:val="0"/>
        <w:spacing w:after="100" w:afterAutospacing="1" w:line="0" w:lineRule="atLeast"/>
        <w:jc w:val="center"/>
        <w:rPr>
          <w:rFonts w:hint="eastAsia" w:asciiTheme="minorEastAsia" w:hAnsiTheme="minorEastAsia" w:eastAsiaTheme="minorEastAsia" w:cstheme="minorEastAsia"/>
          <w:color w:val="auto"/>
          <w:kern w:val="2"/>
          <w:sz w:val="44"/>
          <w:szCs w:val="44"/>
          <w:highlight w:val="none"/>
        </w:rPr>
      </w:pPr>
    </w:p>
    <w:p>
      <w:pPr>
        <w:widowControl w:val="0"/>
        <w:spacing w:after="100" w:afterAutospacing="1" w:line="0" w:lineRule="atLeast"/>
        <w:jc w:val="center"/>
        <w:outlineLvl w:val="9"/>
        <w:rPr>
          <w:rFonts w:hint="eastAsia" w:asciiTheme="minorEastAsia" w:hAnsiTheme="minorEastAsia" w:eastAsiaTheme="minorEastAsia" w:cstheme="minorEastAsia"/>
          <w:color w:val="auto"/>
          <w:kern w:val="2"/>
          <w:sz w:val="40"/>
          <w:szCs w:val="40"/>
          <w:highlight w:val="none"/>
          <w:lang w:eastAsia="zh-CN"/>
        </w:rPr>
      </w:pPr>
      <w:r>
        <w:rPr>
          <w:rFonts w:hint="eastAsia" w:asciiTheme="minorEastAsia" w:hAnsiTheme="minorEastAsia" w:eastAsiaTheme="minorEastAsia" w:cstheme="minorEastAsia"/>
          <w:color w:val="auto"/>
          <w:kern w:val="2"/>
          <w:sz w:val="40"/>
          <w:szCs w:val="40"/>
          <w:highlight w:val="none"/>
          <w:lang w:eastAsia="zh-CN"/>
        </w:rPr>
        <w:t>广州工控大湾区现代高端装备研发生产基地项目</w:t>
      </w:r>
    </w:p>
    <w:p>
      <w:pPr>
        <w:widowControl w:val="0"/>
        <w:spacing w:after="100" w:afterAutospacing="1" w:line="0" w:lineRule="atLeast"/>
        <w:jc w:val="center"/>
        <w:rPr>
          <w:rFonts w:hint="eastAsia" w:asciiTheme="minorEastAsia" w:hAnsiTheme="minorEastAsia" w:eastAsiaTheme="minorEastAsia" w:cstheme="minorEastAsia"/>
          <w:color w:val="auto"/>
          <w:kern w:val="2"/>
          <w:sz w:val="40"/>
          <w:szCs w:val="40"/>
          <w:highlight w:val="none"/>
        </w:rPr>
      </w:pPr>
      <w:r>
        <w:rPr>
          <w:rFonts w:hint="eastAsia" w:asciiTheme="minorEastAsia" w:hAnsiTheme="minorEastAsia" w:eastAsiaTheme="minorEastAsia" w:cstheme="minorEastAsia"/>
          <w:color w:val="auto"/>
          <w:kern w:val="2"/>
          <w:sz w:val="40"/>
          <w:szCs w:val="40"/>
          <w:highlight w:val="none"/>
          <w:lang w:eastAsia="zh-CN"/>
        </w:rPr>
        <w:t>（三期）一批运输平车采购项目</w:t>
      </w:r>
    </w:p>
    <w:p>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lang w:eastAsia="zh-CN"/>
        </w:rPr>
      </w:pPr>
      <w:r>
        <w:rPr>
          <w:rFonts w:hint="eastAsia" w:asciiTheme="minorEastAsia" w:hAnsiTheme="minorEastAsia" w:eastAsiaTheme="minorEastAsia" w:cstheme="minorEastAsia"/>
          <w:color w:val="auto"/>
          <w:kern w:val="2"/>
          <w:sz w:val="32"/>
          <w:szCs w:val="32"/>
          <w:highlight w:val="none"/>
          <w:lang w:val="en-US" w:eastAsia="zh-CN"/>
        </w:rPr>
        <w:t>（项目</w:t>
      </w:r>
      <w:r>
        <w:rPr>
          <w:rFonts w:hint="eastAsia" w:asciiTheme="minorEastAsia" w:hAnsiTheme="minorEastAsia" w:eastAsiaTheme="minorEastAsia" w:cstheme="minorEastAsia"/>
          <w:color w:val="auto"/>
          <w:kern w:val="2"/>
          <w:sz w:val="32"/>
          <w:szCs w:val="32"/>
          <w:highlight w:val="none"/>
        </w:rPr>
        <w:t>编号：</w:t>
      </w:r>
      <w:r>
        <w:rPr>
          <w:rFonts w:hint="eastAsia" w:asciiTheme="minorEastAsia" w:hAnsiTheme="minorEastAsia" w:eastAsiaTheme="minorEastAsia" w:cstheme="minorEastAsia"/>
          <w:color w:val="auto"/>
          <w:kern w:val="2"/>
          <w:sz w:val="32"/>
          <w:szCs w:val="32"/>
          <w:highlight w:val="none"/>
          <w:lang w:eastAsia="zh-CN"/>
        </w:rPr>
        <w:t>BJZBGD2025004）</w:t>
      </w:r>
    </w:p>
    <w:p>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rPr>
      </w:pPr>
    </w:p>
    <w:p>
      <w:pPr>
        <w:widowControl w:val="0"/>
        <w:spacing w:after="100" w:afterAutospacing="1" w:line="0" w:lineRule="atLeast"/>
        <w:jc w:val="both"/>
        <w:rPr>
          <w:rFonts w:hint="eastAsia" w:asciiTheme="minorEastAsia" w:hAnsiTheme="minorEastAsia" w:eastAsiaTheme="minorEastAsia" w:cstheme="minorEastAsia"/>
          <w:color w:val="auto"/>
          <w:kern w:val="2"/>
          <w:sz w:val="72"/>
          <w:szCs w:val="72"/>
          <w:highlight w:val="none"/>
        </w:rPr>
      </w:pPr>
    </w:p>
    <w:p>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lang w:val="en-US" w:eastAsia="zh-CN"/>
        </w:rPr>
      </w:pPr>
      <w:r>
        <w:rPr>
          <w:rFonts w:hint="eastAsia" w:asciiTheme="minorEastAsia" w:hAnsiTheme="minorEastAsia" w:eastAsiaTheme="minorEastAsia" w:cstheme="minorEastAsia"/>
          <w:color w:val="auto"/>
          <w:kern w:val="2"/>
          <w:sz w:val="72"/>
          <w:szCs w:val="72"/>
          <w:highlight w:val="none"/>
        </w:rPr>
        <w:t>招标</w:t>
      </w:r>
      <w:r>
        <w:rPr>
          <w:rFonts w:hint="eastAsia" w:asciiTheme="minorEastAsia" w:hAnsiTheme="minorEastAsia" w:eastAsiaTheme="minorEastAsia" w:cstheme="minorEastAsia"/>
          <w:color w:val="auto"/>
          <w:kern w:val="2"/>
          <w:sz w:val="72"/>
          <w:szCs w:val="72"/>
          <w:highlight w:val="none"/>
          <w:lang w:val="en-US" w:eastAsia="zh-CN"/>
        </w:rPr>
        <w:t>公告</w:t>
      </w:r>
    </w:p>
    <w:p>
      <w:pPr>
        <w:widowControl w:val="0"/>
        <w:ind w:right="136" w:rightChars="65"/>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kern w:val="2"/>
          <w:sz w:val="36"/>
          <w:szCs w:val="32"/>
          <w:highlight w:val="none"/>
        </w:rPr>
        <w:t xml:space="preserve">   </w:t>
      </w:r>
    </w:p>
    <w:p>
      <w:pPr>
        <w:widowControl w:val="0"/>
        <w:jc w:val="both"/>
        <w:rPr>
          <w:rFonts w:hint="eastAsia" w:asciiTheme="minorEastAsia" w:hAnsiTheme="minorEastAsia" w:eastAsiaTheme="minorEastAsia" w:cstheme="minorEastAsia"/>
          <w:color w:val="auto"/>
          <w:kern w:val="2"/>
          <w:szCs w:val="21"/>
          <w:highlight w:val="none"/>
        </w:rPr>
      </w:pPr>
    </w:p>
    <w:p>
      <w:pPr>
        <w:widowControl w:val="0"/>
        <w:jc w:val="both"/>
        <w:rPr>
          <w:rFonts w:hint="eastAsia" w:asciiTheme="minorEastAsia" w:hAnsiTheme="minorEastAsia" w:eastAsiaTheme="minorEastAsia" w:cstheme="minorEastAsia"/>
          <w:color w:val="auto"/>
          <w:kern w:val="2"/>
          <w:szCs w:val="21"/>
          <w:highlight w:val="none"/>
        </w:rPr>
      </w:pPr>
    </w:p>
    <w:p>
      <w:pPr>
        <w:widowControl w:val="0"/>
        <w:jc w:val="both"/>
        <w:rPr>
          <w:rFonts w:hint="eastAsia" w:asciiTheme="minorEastAsia" w:hAnsiTheme="minorEastAsia" w:eastAsiaTheme="minorEastAsia" w:cstheme="minorEastAsia"/>
          <w:color w:val="auto"/>
          <w:kern w:val="2"/>
          <w:szCs w:val="21"/>
          <w:highlight w:val="none"/>
        </w:rPr>
      </w:pPr>
    </w:p>
    <w:p>
      <w:pPr>
        <w:pStyle w:val="14"/>
        <w:rPr>
          <w:rFonts w:hint="eastAsia" w:asciiTheme="minorEastAsia" w:hAnsiTheme="minorEastAsia" w:eastAsiaTheme="minorEastAsia" w:cstheme="minorEastAsia"/>
          <w:b w:val="0"/>
          <w:color w:val="auto"/>
          <w:highlight w:val="none"/>
        </w:rPr>
      </w:pPr>
    </w:p>
    <w:p>
      <w:pPr>
        <w:widowControl w:val="0"/>
        <w:spacing w:line="920" w:lineRule="exact"/>
        <w:ind w:left="899" w:leftChars="428"/>
        <w:contextualSpacing/>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bCs/>
          <w:color w:val="auto"/>
          <w:kern w:val="2"/>
          <w:sz w:val="30"/>
          <w:szCs w:val="30"/>
          <w:highlight w:val="none"/>
        </w:rPr>
        <w:t>招  标  人  ：</w:t>
      </w:r>
      <w:r>
        <w:rPr>
          <w:rFonts w:hint="eastAsia" w:asciiTheme="minorEastAsia" w:hAnsiTheme="minorEastAsia" w:eastAsiaTheme="minorEastAsia" w:cstheme="minorEastAsia"/>
          <w:color w:val="auto"/>
          <w:kern w:val="2"/>
          <w:sz w:val="30"/>
          <w:szCs w:val="30"/>
          <w:highlight w:val="none"/>
          <w:u w:val="single"/>
          <w:lang w:eastAsia="zh-CN"/>
        </w:rPr>
        <w:t>广州广重企业集团有限公司</w:t>
      </w:r>
      <w:r>
        <w:rPr>
          <w:rFonts w:hint="eastAsia" w:asciiTheme="minorEastAsia" w:hAnsiTheme="minorEastAsia" w:eastAsiaTheme="minorEastAsia" w:cstheme="minorEastAsia"/>
          <w:color w:val="auto"/>
          <w:kern w:val="2"/>
          <w:sz w:val="30"/>
          <w:szCs w:val="30"/>
          <w:highlight w:val="none"/>
        </w:rPr>
        <w:t>（盖章）</w:t>
      </w:r>
    </w:p>
    <w:p>
      <w:pPr>
        <w:widowControl w:val="0"/>
        <w:spacing w:line="920" w:lineRule="exact"/>
        <w:ind w:left="899" w:leftChars="428"/>
        <w:contextualSpacing/>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bCs/>
          <w:color w:val="auto"/>
          <w:kern w:val="2"/>
          <w:sz w:val="30"/>
          <w:szCs w:val="30"/>
          <w:highlight w:val="none"/>
        </w:rPr>
        <w:t>招标代理机构：</w:t>
      </w:r>
      <w:r>
        <w:rPr>
          <w:rFonts w:hint="eastAsia" w:asciiTheme="minorEastAsia" w:hAnsiTheme="minorEastAsia" w:eastAsiaTheme="minorEastAsia" w:cstheme="minorEastAsia"/>
          <w:bCs/>
          <w:color w:val="auto"/>
          <w:kern w:val="2"/>
          <w:sz w:val="30"/>
          <w:szCs w:val="30"/>
          <w:highlight w:val="none"/>
          <w:u w:val="single"/>
          <w:lang w:eastAsia="zh-CN"/>
        </w:rPr>
        <w:t>北京筑标建设工程咨询有限公司</w:t>
      </w:r>
      <w:r>
        <w:rPr>
          <w:rFonts w:hint="eastAsia" w:asciiTheme="minorEastAsia" w:hAnsiTheme="minorEastAsia" w:eastAsiaTheme="minorEastAsia" w:cstheme="minorEastAsia"/>
          <w:color w:val="auto"/>
          <w:kern w:val="2"/>
          <w:sz w:val="30"/>
          <w:szCs w:val="30"/>
          <w:highlight w:val="none"/>
        </w:rPr>
        <w:t>（盖章）</w:t>
      </w:r>
    </w:p>
    <w:p>
      <w:pPr>
        <w:pStyle w:val="15"/>
        <w:rPr>
          <w:rFonts w:hint="eastAsia" w:asciiTheme="minorEastAsia" w:hAnsiTheme="minorEastAsia" w:eastAsiaTheme="minorEastAsia" w:cstheme="minorEastAsia"/>
          <w:color w:val="auto"/>
          <w:highlight w:val="none"/>
        </w:rPr>
      </w:pPr>
    </w:p>
    <w:p>
      <w:pPr>
        <w:ind w:firstLine="900" w:firstLineChars="300"/>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kern w:val="2"/>
          <w:sz w:val="30"/>
          <w:szCs w:val="30"/>
          <w:highlight w:val="none"/>
        </w:rPr>
        <w:t>日        期：</w:t>
      </w:r>
      <w:r>
        <w:rPr>
          <w:rFonts w:hint="eastAsia" w:asciiTheme="minorEastAsia" w:hAnsiTheme="minorEastAsia" w:eastAsiaTheme="minorEastAsia" w:cstheme="minorEastAsia"/>
          <w:color w:val="auto"/>
          <w:kern w:val="2"/>
          <w:sz w:val="30"/>
          <w:szCs w:val="30"/>
          <w:highlight w:val="none"/>
          <w:u w:val="single"/>
          <w:lang w:eastAsia="zh-CN"/>
        </w:rPr>
        <w:t>2025</w:t>
      </w:r>
      <w:r>
        <w:rPr>
          <w:rFonts w:hint="eastAsia" w:asciiTheme="minorEastAsia" w:hAnsiTheme="minorEastAsia" w:eastAsiaTheme="minorEastAsia" w:cstheme="minorEastAsia"/>
          <w:color w:val="auto"/>
          <w:kern w:val="2"/>
          <w:sz w:val="30"/>
          <w:szCs w:val="30"/>
          <w:highlight w:val="none"/>
        </w:rPr>
        <w:t>年</w:t>
      </w:r>
      <w:r>
        <w:rPr>
          <w:rFonts w:hint="eastAsia" w:asciiTheme="minorEastAsia" w:hAnsiTheme="minorEastAsia" w:eastAsiaTheme="minorEastAsia" w:cstheme="minorEastAsia"/>
          <w:color w:val="auto"/>
          <w:kern w:val="2"/>
          <w:sz w:val="30"/>
          <w:szCs w:val="30"/>
          <w:highlight w:val="none"/>
          <w:u w:val="single"/>
          <w:lang w:val="en-US" w:eastAsia="zh-CN"/>
        </w:rPr>
        <w:t xml:space="preserve"> 2 </w:t>
      </w:r>
      <w:r>
        <w:rPr>
          <w:rFonts w:hint="eastAsia" w:asciiTheme="minorEastAsia" w:hAnsiTheme="minorEastAsia" w:eastAsiaTheme="minorEastAsia" w:cstheme="minorEastAsia"/>
          <w:color w:val="auto"/>
          <w:kern w:val="2"/>
          <w:sz w:val="30"/>
          <w:szCs w:val="30"/>
          <w:highlight w:val="none"/>
        </w:rPr>
        <w:t>月</w:t>
      </w:r>
    </w:p>
    <w:p>
      <w:pPr>
        <w:pStyle w:val="16"/>
        <w:jc w:val="both"/>
        <w:rPr>
          <w:rFonts w:hint="eastAsia" w:asciiTheme="minorEastAsia" w:hAnsiTheme="minorEastAsia" w:eastAsiaTheme="minorEastAsia" w:cstheme="minorEastAsia"/>
          <w:color w:val="auto"/>
          <w:highlight w:val="none"/>
        </w:rPr>
      </w:pPr>
    </w:p>
    <w:p>
      <w:pPr>
        <w:widowControl w:val="0"/>
        <w:spacing w:line="500" w:lineRule="exact"/>
        <w:jc w:val="center"/>
        <w:rPr>
          <w:rFonts w:hint="eastAsia" w:asciiTheme="minorEastAsia" w:hAnsiTheme="minorEastAsia" w:eastAsiaTheme="minorEastAsia" w:cstheme="minorEastAsia"/>
          <w:b/>
          <w:color w:val="auto"/>
          <w:kern w:val="2"/>
          <w:sz w:val="28"/>
          <w:szCs w:val="28"/>
          <w:highlight w:val="none"/>
          <w:lang w:eastAsia="zh-CN"/>
        </w:rPr>
        <w:sectPr>
          <w:pgSz w:w="11906" w:h="16838"/>
          <w:pgMar w:top="1440" w:right="1800" w:bottom="1440" w:left="1440" w:header="851" w:footer="992" w:gutter="0"/>
          <w:cols w:space="425" w:num="1"/>
          <w:docGrid w:type="lines" w:linePitch="312" w:charSpace="0"/>
        </w:sectPr>
      </w:pPr>
    </w:p>
    <w:p>
      <w:pPr>
        <w:widowControl w:val="0"/>
        <w:spacing w:line="500" w:lineRule="exact"/>
        <w:jc w:val="center"/>
        <w:rPr>
          <w:rFonts w:hint="eastAsia" w:asciiTheme="minorEastAsia" w:hAnsiTheme="minorEastAsia" w:eastAsiaTheme="minorEastAsia" w:cstheme="minorEastAsia"/>
          <w:b/>
          <w:color w:val="auto"/>
          <w:kern w:val="2"/>
          <w:sz w:val="28"/>
          <w:szCs w:val="28"/>
          <w:highlight w:val="none"/>
          <w:lang w:eastAsia="zh-CN"/>
        </w:rPr>
      </w:pPr>
      <w:r>
        <w:rPr>
          <w:rFonts w:hint="eastAsia" w:asciiTheme="minorEastAsia" w:hAnsiTheme="minorEastAsia" w:eastAsiaTheme="minorEastAsia" w:cstheme="minorEastAsia"/>
          <w:b/>
          <w:color w:val="auto"/>
          <w:kern w:val="2"/>
          <w:sz w:val="28"/>
          <w:szCs w:val="28"/>
          <w:highlight w:val="none"/>
          <w:lang w:eastAsia="zh-CN"/>
        </w:rPr>
        <w:t>广州工控大湾区现代高端装备研发生产基地项目（三期）</w:t>
      </w:r>
    </w:p>
    <w:p>
      <w:pPr>
        <w:widowControl w:val="0"/>
        <w:spacing w:line="500" w:lineRule="exact"/>
        <w:jc w:val="center"/>
        <w:rPr>
          <w:rFonts w:hint="eastAsia" w:asciiTheme="minorEastAsia" w:hAnsiTheme="minorEastAsia" w:eastAsiaTheme="minorEastAsia" w:cstheme="minorEastAsia"/>
          <w:b/>
          <w:color w:val="auto"/>
          <w:kern w:val="2"/>
          <w:sz w:val="28"/>
          <w:szCs w:val="28"/>
          <w:highlight w:val="none"/>
        </w:rPr>
      </w:pPr>
      <w:r>
        <w:rPr>
          <w:rFonts w:hint="eastAsia" w:asciiTheme="minorEastAsia" w:hAnsiTheme="minorEastAsia" w:eastAsiaTheme="minorEastAsia" w:cstheme="minorEastAsia"/>
          <w:b/>
          <w:color w:val="auto"/>
          <w:kern w:val="2"/>
          <w:sz w:val="28"/>
          <w:szCs w:val="28"/>
          <w:highlight w:val="none"/>
          <w:lang w:val="en-US" w:eastAsia="zh-CN"/>
        </w:rPr>
        <w:t>一批运输平车采购项目</w:t>
      </w:r>
      <w:r>
        <w:rPr>
          <w:rFonts w:hint="eastAsia" w:asciiTheme="minorEastAsia" w:hAnsiTheme="minorEastAsia" w:eastAsiaTheme="minorEastAsia" w:cstheme="minorEastAsia"/>
          <w:b/>
          <w:color w:val="auto"/>
          <w:kern w:val="2"/>
          <w:sz w:val="28"/>
          <w:szCs w:val="28"/>
          <w:highlight w:val="none"/>
        </w:rPr>
        <w:t>招标公告</w:t>
      </w:r>
    </w:p>
    <w:p>
      <w:pPr>
        <w:widowControl w:val="0"/>
        <w:spacing w:line="440" w:lineRule="exact"/>
        <w:ind w:firstLine="480"/>
        <w:jc w:val="both"/>
        <w:rPr>
          <w:rFonts w:hint="eastAsia" w:asciiTheme="minorEastAsia" w:hAnsiTheme="minorEastAsia" w:eastAsiaTheme="minorEastAsia" w:cstheme="min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b/>
          <w:color w:val="auto"/>
          <w:kern w:val="2"/>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rPr>
        <w:t>一、招标条件</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color w:val="auto"/>
          <w:kern w:val="2"/>
          <w:sz w:val="21"/>
          <w:szCs w:val="21"/>
          <w:highlight w:val="none"/>
          <w:u w:val="single"/>
        </w:rPr>
        <w:t>北京筑标建设工程咨询有限公司</w:t>
      </w:r>
      <w:r>
        <w:rPr>
          <w:rFonts w:hint="eastAsia" w:asciiTheme="minorEastAsia" w:hAnsiTheme="minorEastAsia" w:eastAsiaTheme="minorEastAsia" w:cstheme="minorEastAsia"/>
          <w:b w:val="0"/>
          <w:bCs/>
          <w:color w:val="auto"/>
          <w:kern w:val="2"/>
          <w:sz w:val="21"/>
          <w:szCs w:val="21"/>
          <w:highlight w:val="none"/>
        </w:rPr>
        <w:t>（以下称“招标代理机构”）受</w:t>
      </w:r>
      <w:r>
        <w:rPr>
          <w:rFonts w:hint="eastAsia" w:asciiTheme="minorEastAsia" w:hAnsiTheme="minorEastAsia" w:eastAsiaTheme="minorEastAsia" w:cstheme="minorEastAsia"/>
          <w:b w:val="0"/>
          <w:bCs/>
          <w:color w:val="auto"/>
          <w:kern w:val="2"/>
          <w:sz w:val="21"/>
          <w:szCs w:val="21"/>
          <w:highlight w:val="none"/>
          <w:u w:val="single"/>
          <w:lang w:eastAsia="zh-CN"/>
        </w:rPr>
        <w:t>广州广重企业集团有限公司</w:t>
      </w:r>
      <w:r>
        <w:rPr>
          <w:rFonts w:hint="eastAsia" w:asciiTheme="minorEastAsia" w:hAnsiTheme="minorEastAsia" w:eastAsiaTheme="minorEastAsia" w:cstheme="minorEastAsia"/>
          <w:b w:val="0"/>
          <w:bCs/>
          <w:color w:val="auto"/>
          <w:kern w:val="2"/>
          <w:sz w:val="21"/>
          <w:szCs w:val="21"/>
          <w:highlight w:val="none"/>
        </w:rPr>
        <w:t>（以下称“招标人”）的委托，就</w:t>
      </w:r>
      <w:r>
        <w:rPr>
          <w:rFonts w:hint="eastAsia" w:asciiTheme="minorEastAsia" w:hAnsiTheme="minorEastAsia" w:eastAsiaTheme="minorEastAsia" w:cstheme="minorEastAsia"/>
          <w:b w:val="0"/>
          <w:bCs/>
          <w:color w:val="auto"/>
          <w:kern w:val="2"/>
          <w:sz w:val="21"/>
          <w:szCs w:val="21"/>
          <w:highlight w:val="none"/>
          <w:u w:val="single"/>
        </w:rPr>
        <w:t>广州工控大湾区现代高端装备研发生产基地项目（三期）</w:t>
      </w:r>
      <w:r>
        <w:rPr>
          <w:rFonts w:hint="eastAsia" w:asciiTheme="minorEastAsia" w:hAnsiTheme="minorEastAsia" w:eastAsiaTheme="minorEastAsia" w:cstheme="minorEastAsia"/>
          <w:b w:val="0"/>
          <w:bCs/>
          <w:color w:val="auto"/>
          <w:kern w:val="2"/>
          <w:sz w:val="21"/>
          <w:szCs w:val="21"/>
          <w:highlight w:val="none"/>
          <w:u w:val="single"/>
          <w:lang w:eastAsia="zh-CN"/>
        </w:rPr>
        <w:t>一批运输平车采购项目</w:t>
      </w:r>
      <w:r>
        <w:rPr>
          <w:rFonts w:hint="eastAsia" w:asciiTheme="minorEastAsia" w:hAnsiTheme="minorEastAsia" w:eastAsiaTheme="minorEastAsia" w:cstheme="minorEastAsia"/>
          <w:b w:val="0"/>
          <w:bCs/>
          <w:color w:val="auto"/>
          <w:kern w:val="2"/>
          <w:sz w:val="21"/>
          <w:szCs w:val="21"/>
          <w:highlight w:val="none"/>
        </w:rPr>
        <w:t>的供货及相关服务</w:t>
      </w:r>
      <w:r>
        <w:rPr>
          <w:rFonts w:hint="eastAsia" w:asciiTheme="minorEastAsia" w:hAnsiTheme="minorEastAsia" w:eastAsiaTheme="minorEastAsia" w:cstheme="minorEastAsia"/>
          <w:b w:val="0"/>
          <w:bCs/>
          <w:color w:val="auto"/>
          <w:kern w:val="2"/>
          <w:sz w:val="21"/>
          <w:szCs w:val="21"/>
          <w:highlight w:val="none"/>
          <w:lang w:eastAsia="zh-CN"/>
        </w:rPr>
        <w:t>进行国内公开招标，并接受国内合格投标人参与投标</w:t>
      </w:r>
      <w:r>
        <w:rPr>
          <w:rFonts w:hint="eastAsia" w:asciiTheme="minorEastAsia" w:hAnsiTheme="minorEastAsia" w:eastAsiaTheme="minorEastAsia" w:cstheme="minorEastAsia"/>
          <w:b w:val="0"/>
          <w:bCs/>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b/>
          <w:color w:val="auto"/>
          <w:kern w:val="2"/>
          <w:sz w:val="21"/>
          <w:szCs w:val="21"/>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2.1</w:t>
      </w:r>
      <w:r>
        <w:rPr>
          <w:rFonts w:hint="eastAsia" w:asciiTheme="minorEastAsia" w:hAnsiTheme="minorEastAsia" w:eastAsiaTheme="minorEastAsia" w:cstheme="minorEastAsia"/>
          <w:color w:val="auto"/>
          <w:kern w:val="2"/>
          <w:sz w:val="21"/>
          <w:szCs w:val="21"/>
          <w:highlight w:val="none"/>
        </w:rPr>
        <w:t>项目名称：</w:t>
      </w:r>
      <w:r>
        <w:rPr>
          <w:rFonts w:hint="eastAsia" w:asciiTheme="minorEastAsia" w:hAnsiTheme="minorEastAsia" w:eastAsiaTheme="minorEastAsia" w:cstheme="minorEastAsia"/>
          <w:color w:val="auto"/>
          <w:kern w:val="2"/>
          <w:sz w:val="21"/>
          <w:szCs w:val="21"/>
          <w:highlight w:val="none"/>
          <w:u w:val="single"/>
          <w:lang w:eastAsia="zh-CN"/>
        </w:rPr>
        <w:t>广州工控大湾区现代高端装备研发生产基地项目（三期）一批运输平车采购项目</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2.2项目</w:t>
      </w:r>
      <w:r>
        <w:rPr>
          <w:rFonts w:hint="eastAsia" w:asciiTheme="minorEastAsia" w:hAnsiTheme="minorEastAsia" w:eastAsiaTheme="minorEastAsia" w:cstheme="minorEastAsia"/>
          <w:color w:val="auto"/>
          <w:kern w:val="2"/>
          <w:sz w:val="21"/>
          <w:szCs w:val="21"/>
          <w:highlight w:val="none"/>
        </w:rPr>
        <w:t>编号：</w:t>
      </w:r>
      <w:r>
        <w:rPr>
          <w:rFonts w:hint="eastAsia" w:asciiTheme="minorEastAsia" w:hAnsiTheme="minorEastAsia" w:eastAsiaTheme="minorEastAsia" w:cstheme="minorEastAsia"/>
          <w:color w:val="auto"/>
          <w:kern w:val="2"/>
          <w:sz w:val="21"/>
          <w:szCs w:val="21"/>
          <w:highlight w:val="none"/>
          <w:lang w:eastAsia="zh-CN"/>
        </w:rPr>
        <w:t>BJZBGD2025004</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2.3</w:t>
      </w:r>
      <w:r>
        <w:rPr>
          <w:rFonts w:hint="eastAsia" w:asciiTheme="minorEastAsia" w:hAnsiTheme="minorEastAsia" w:eastAsiaTheme="minorEastAsia" w:cstheme="minorEastAsia"/>
          <w:color w:val="auto"/>
          <w:kern w:val="2"/>
          <w:sz w:val="21"/>
          <w:szCs w:val="21"/>
          <w:highlight w:val="none"/>
        </w:rPr>
        <w:t xml:space="preserve">招标内容及范围： </w:t>
      </w:r>
      <w:r>
        <w:rPr>
          <w:rFonts w:hint="eastAsia" w:asciiTheme="minorEastAsia" w:hAnsiTheme="minorEastAsia" w:eastAsiaTheme="minorEastAsia" w:cstheme="minorEastAsia"/>
          <w:color w:val="auto"/>
          <w:kern w:val="0"/>
          <w:sz w:val="21"/>
          <w:szCs w:val="21"/>
          <w:highlight w:val="none"/>
          <w:lang w:val="en-US" w:eastAsia="zh-CN"/>
        </w:rPr>
        <w:t>本项目包括但不限于提供采购的设备、相关附件、安装配件、配套设备、备品备件、技术资料、包装、运输、装卸、安装和调试、验收、用户培训、质保期服务等采购及相关服务。采购设备如下：</w:t>
      </w:r>
    </w:p>
    <w:tbl>
      <w:tblPr>
        <w:tblStyle w:val="13"/>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84"/>
        <w:gridCol w:w="838"/>
        <w:gridCol w:w="1697"/>
        <w:gridCol w:w="190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设备名称</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载重</w:t>
            </w:r>
          </w:p>
          <w:p>
            <w:pPr>
              <w:pStyle w:val="15"/>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（t）</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台面尺寸</w:t>
            </w:r>
          </w:p>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（长×宽）</w:t>
            </w: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备注</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4.5×2.5</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阿克曼转向</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6×4</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阿克曼转向</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6×4</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全向转向</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218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16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10×4</w:t>
            </w:r>
          </w:p>
        </w:tc>
        <w:tc>
          <w:tcPr>
            <w:tcW w:w="1902"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全向转向</w:t>
            </w:r>
          </w:p>
        </w:tc>
        <w:tc>
          <w:tcPr>
            <w:tcW w:w="106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218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低压轨道平车</w:t>
            </w:r>
          </w:p>
        </w:tc>
        <w:tc>
          <w:tcPr>
            <w:tcW w:w="838"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200</w:t>
            </w:r>
          </w:p>
        </w:tc>
        <w:tc>
          <w:tcPr>
            <w:tcW w:w="16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10×4</w:t>
            </w:r>
          </w:p>
        </w:tc>
        <w:tc>
          <w:tcPr>
            <w:tcW w:w="1902"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轨道长90米</w:t>
            </w:r>
          </w:p>
        </w:tc>
        <w:tc>
          <w:tcPr>
            <w:tcW w:w="106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218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蓄电池轨道平车</w:t>
            </w:r>
          </w:p>
        </w:tc>
        <w:tc>
          <w:tcPr>
            <w:tcW w:w="838"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16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4×2.35</w:t>
            </w:r>
          </w:p>
        </w:tc>
        <w:tc>
          <w:tcPr>
            <w:tcW w:w="1902"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探伤室专用</w:t>
            </w:r>
          </w:p>
        </w:tc>
        <w:tc>
          <w:tcPr>
            <w:tcW w:w="106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218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蓄电池轨道平车</w:t>
            </w:r>
          </w:p>
        </w:tc>
        <w:tc>
          <w:tcPr>
            <w:tcW w:w="838"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16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8×2.35</w:t>
            </w:r>
          </w:p>
        </w:tc>
        <w:tc>
          <w:tcPr>
            <w:tcW w:w="1902"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探伤室专用</w:t>
            </w:r>
          </w:p>
        </w:tc>
        <w:tc>
          <w:tcPr>
            <w:tcW w:w="106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2184"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喷漆房专用轨道平车</w:t>
            </w:r>
          </w:p>
        </w:tc>
        <w:tc>
          <w:tcPr>
            <w:tcW w:w="838"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1697"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7×4</w:t>
            </w:r>
          </w:p>
        </w:tc>
        <w:tc>
          <w:tcPr>
            <w:tcW w:w="1902"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喷漆房专用</w:t>
            </w:r>
          </w:p>
        </w:tc>
        <w:tc>
          <w:tcPr>
            <w:tcW w:w="1061"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bl>
    <w:p>
      <w:pPr>
        <w:pStyle w:val="7"/>
        <w:ind w:left="0" w:leftChars="0" w:firstLine="0" w:firstLineChars="0"/>
        <w:rPr>
          <w:rFonts w:hint="eastAsia" w:asciiTheme="minorEastAsia" w:hAnsiTheme="minorEastAsia" w:eastAsiaTheme="minorEastAsia" w:cstheme="minorEastAsia"/>
          <w:color w:val="auto"/>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具体内容及技术要求详见招标文件《</w:t>
      </w:r>
      <w:r>
        <w:rPr>
          <w:rFonts w:hint="eastAsia" w:asciiTheme="minorEastAsia" w:hAnsiTheme="minorEastAsia" w:eastAsiaTheme="minorEastAsia" w:cstheme="minorEastAsia"/>
          <w:b/>
          <w:bCs/>
          <w:color w:val="auto"/>
          <w:sz w:val="21"/>
          <w:szCs w:val="21"/>
          <w:highlight w:val="none"/>
          <w:lang w:val="en-US" w:eastAsia="zh-CN"/>
        </w:rPr>
        <w:t>技术</w:t>
      </w:r>
      <w:r>
        <w:rPr>
          <w:rFonts w:hint="eastAsia" w:asciiTheme="minorEastAsia" w:hAnsiTheme="minorEastAsia" w:eastAsiaTheme="minorEastAsia" w:cstheme="minorEastAsia"/>
          <w:b/>
          <w:bCs/>
          <w:color w:val="auto"/>
          <w:sz w:val="21"/>
          <w:szCs w:val="21"/>
          <w:highlight w:val="none"/>
        </w:rPr>
        <w:t>需求书》</w:t>
      </w:r>
      <w:r>
        <w:rPr>
          <w:rFonts w:hint="eastAsia" w:asciiTheme="minorEastAsia" w:hAnsiTheme="minorEastAsia" w:eastAsiaTheme="minorEastAsia" w:cstheme="minorEastAsia"/>
          <w:b/>
          <w:bCs/>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 xml:space="preserve">4 </w:t>
      </w:r>
      <w:r>
        <w:rPr>
          <w:rFonts w:hint="eastAsia" w:asciiTheme="minorEastAsia" w:hAnsiTheme="minorEastAsia" w:eastAsiaTheme="minorEastAsia" w:cstheme="minorEastAsia"/>
          <w:b w:val="0"/>
          <w:bCs/>
          <w:color w:val="auto"/>
          <w:kern w:val="2"/>
          <w:sz w:val="21"/>
          <w:szCs w:val="21"/>
          <w:highlight w:val="none"/>
        </w:rPr>
        <w:t>质量标准:符合国家质量合格标准和招标文件《</w:t>
      </w:r>
      <w:r>
        <w:rPr>
          <w:rFonts w:hint="eastAsia" w:asciiTheme="minorEastAsia" w:hAnsiTheme="minorEastAsia" w:eastAsiaTheme="minorEastAsia" w:cstheme="minorEastAsia"/>
          <w:b w:val="0"/>
          <w:bCs/>
          <w:color w:val="auto"/>
          <w:kern w:val="2"/>
          <w:sz w:val="21"/>
          <w:szCs w:val="21"/>
          <w:highlight w:val="none"/>
          <w:lang w:val="en-US"/>
        </w:rPr>
        <w:t>技术</w:t>
      </w:r>
      <w:r>
        <w:rPr>
          <w:rFonts w:hint="eastAsia" w:asciiTheme="minorEastAsia" w:hAnsiTheme="minorEastAsia" w:eastAsiaTheme="minorEastAsia" w:cstheme="minorEastAsia"/>
          <w:b w:val="0"/>
          <w:bCs/>
          <w:color w:val="auto"/>
          <w:kern w:val="2"/>
          <w:sz w:val="21"/>
          <w:szCs w:val="21"/>
          <w:highlight w:val="none"/>
        </w:rPr>
        <w:t>需求书》的要求。</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5</w:t>
      </w:r>
      <w:r>
        <w:rPr>
          <w:rFonts w:hint="eastAsia" w:asciiTheme="minorEastAsia" w:hAnsiTheme="minorEastAsia" w:eastAsiaTheme="minorEastAsia" w:cstheme="minorEastAsia"/>
          <w:b w:val="0"/>
          <w:bCs/>
          <w:color w:val="auto"/>
          <w:kern w:val="2"/>
          <w:sz w:val="21"/>
          <w:szCs w:val="21"/>
          <w:highlight w:val="none"/>
        </w:rPr>
        <w:t xml:space="preserve"> 交货地点：项目所在地</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广州市南沙区大岗镇潭新公路362号</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6</w:t>
      </w:r>
      <w:r>
        <w:rPr>
          <w:rFonts w:hint="eastAsia" w:asciiTheme="minorEastAsia" w:hAnsiTheme="minorEastAsia" w:eastAsiaTheme="minorEastAsia" w:cstheme="minorEastAsia"/>
          <w:b w:val="0"/>
          <w:bCs/>
          <w:color w:val="auto"/>
          <w:kern w:val="2"/>
          <w:sz w:val="21"/>
          <w:szCs w:val="21"/>
          <w:highlight w:val="none"/>
        </w:rPr>
        <w:t xml:space="preserve"> 交货期：</w:t>
      </w:r>
      <w:r>
        <w:rPr>
          <w:rFonts w:hint="eastAsia" w:asciiTheme="minorEastAsia" w:hAnsiTheme="minorEastAsia" w:eastAsiaTheme="minorEastAsia" w:cstheme="minorEastAsia"/>
          <w:b w:val="0"/>
          <w:bCs/>
          <w:color w:val="auto"/>
          <w:kern w:val="2"/>
          <w:sz w:val="21"/>
          <w:szCs w:val="21"/>
          <w:highlight w:val="none"/>
          <w:lang w:val="en-US" w:eastAsia="zh-CN"/>
        </w:rPr>
        <w:t>自合同签订之日起的</w:t>
      </w:r>
      <w:r>
        <w:rPr>
          <w:rFonts w:hint="eastAsia" w:asciiTheme="minorEastAsia" w:hAnsiTheme="minorEastAsia" w:eastAsiaTheme="minorEastAsia" w:cstheme="minorEastAsia"/>
          <w:b w:val="0"/>
          <w:bCs/>
          <w:color w:val="auto"/>
          <w:kern w:val="2"/>
          <w:sz w:val="21"/>
          <w:szCs w:val="21"/>
          <w:highlight w:val="none"/>
          <w:u w:val="single"/>
          <w:lang w:val="en-US" w:eastAsia="zh-CN"/>
        </w:rPr>
        <w:t xml:space="preserve"> 120 </w:t>
      </w:r>
      <w:r>
        <w:rPr>
          <w:rFonts w:hint="eastAsia" w:asciiTheme="minorEastAsia" w:hAnsiTheme="minorEastAsia" w:eastAsiaTheme="minorEastAsia" w:cstheme="minorEastAsia"/>
          <w:b w:val="0"/>
          <w:bCs/>
          <w:color w:val="auto"/>
          <w:kern w:val="2"/>
          <w:sz w:val="21"/>
          <w:szCs w:val="21"/>
          <w:highlight w:val="none"/>
          <w:lang w:val="en-US" w:eastAsia="zh-CN"/>
        </w:rPr>
        <w:t>个日历天内，完成本采购设备的制造及预验收，具备发货条件；采购方书面通知发货后，</w:t>
      </w:r>
      <w:r>
        <w:rPr>
          <w:rFonts w:hint="eastAsia" w:asciiTheme="minorEastAsia" w:hAnsiTheme="minorEastAsia" w:eastAsiaTheme="minorEastAsia" w:cstheme="minorEastAsia"/>
          <w:b w:val="0"/>
          <w:bCs/>
          <w:color w:val="auto"/>
          <w:kern w:val="2"/>
          <w:sz w:val="21"/>
          <w:szCs w:val="21"/>
          <w:highlight w:val="none"/>
          <w:u w:val="single"/>
          <w:lang w:val="en-US" w:eastAsia="zh-CN"/>
        </w:rPr>
        <w:t xml:space="preserve"> 15</w:t>
      </w:r>
      <w:r>
        <w:rPr>
          <w:rFonts w:hint="eastAsia" w:asciiTheme="minorEastAsia" w:hAnsiTheme="minorEastAsia" w:eastAsiaTheme="minorEastAsia" w:cstheme="minorEastAsia"/>
          <w:b w:val="0"/>
          <w:bCs/>
          <w:color w:val="auto"/>
          <w:kern w:val="2"/>
          <w:sz w:val="21"/>
          <w:szCs w:val="21"/>
          <w:highlight w:val="none"/>
          <w:lang w:val="en-US" w:eastAsia="zh-CN"/>
        </w:rPr>
        <w:t>天内完成设备运输、安装调试、用户人员培训、设备最终验收，并交付给采购方正常使用</w:t>
      </w:r>
      <w:r>
        <w:rPr>
          <w:rFonts w:hint="eastAsia" w:asciiTheme="minorEastAsia" w:hAnsiTheme="minorEastAsia" w:eastAsiaTheme="minorEastAsia" w:cstheme="minorEastAsia"/>
          <w:b w:val="0"/>
          <w:bCs/>
          <w:color w:val="auto"/>
          <w:kern w:val="2"/>
          <w:sz w:val="21"/>
          <w:szCs w:val="21"/>
          <w:highlight w:val="none"/>
        </w:rPr>
        <w:t>。</w:t>
      </w:r>
    </w:p>
    <w:p>
      <w:pPr>
        <w:pStyle w:val="9"/>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2.7 最高投标限价：280万元</w:t>
      </w:r>
    </w:p>
    <w:p>
      <w:pPr>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三、投标人资格条件：</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3.1投标人必须是在中华人民共和国境内注册并合法运作的独立法人机构，提供投标人的营业执照</w:t>
      </w:r>
      <w:r>
        <w:rPr>
          <w:rFonts w:hint="eastAsia" w:asciiTheme="minorEastAsia" w:hAnsiTheme="minorEastAsia" w:eastAsiaTheme="minorEastAsia" w:cstheme="minorEastAsia"/>
          <w:color w:val="auto"/>
          <w:kern w:val="2"/>
          <w:sz w:val="21"/>
          <w:szCs w:val="21"/>
          <w:highlight w:val="none"/>
          <w:lang w:val="en-US" w:eastAsia="zh-CN"/>
        </w:rPr>
        <w:t>副本复印件</w:t>
      </w:r>
      <w:r>
        <w:rPr>
          <w:rFonts w:hint="eastAsia" w:asciiTheme="minorEastAsia" w:hAnsiTheme="minorEastAsia" w:eastAsiaTheme="minorEastAsia" w:cstheme="minorEastAsia"/>
          <w:color w:val="auto"/>
          <w:kern w:val="2"/>
          <w:sz w:val="21"/>
          <w:szCs w:val="21"/>
          <w:highlight w:val="none"/>
        </w:rPr>
        <w:t>并加盖公章</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3.2</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投标人必须是具有招标设备生产能力的制造商或制造商授权参加本次投标的唯一授权代理商（须提供由制造商出具的唯一授权证明文件）。制造商与代理商同时参与投标申请的，只接受制造商的投标申请；</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3.</w:t>
      </w:r>
      <w:r>
        <w:rPr>
          <w:rFonts w:hint="eastAsia" w:asciiTheme="minorEastAsia" w:hAnsiTheme="minorEastAsia" w:eastAsiaTheme="minorEastAsia" w:cstheme="minorEastAsia"/>
          <w:color w:val="auto"/>
          <w:kern w:val="2"/>
          <w:sz w:val="21"/>
          <w:szCs w:val="21"/>
          <w:highlight w:val="none"/>
          <w:lang w:val="en-US" w:eastAsia="zh-CN"/>
        </w:rPr>
        <w:t xml:space="preserve">3 </w:t>
      </w:r>
      <w:r>
        <w:rPr>
          <w:rFonts w:hint="eastAsia" w:asciiTheme="minorEastAsia" w:hAnsiTheme="minorEastAsia" w:eastAsiaTheme="minorEastAsia" w:cstheme="minorEastAsia"/>
          <w:color w:val="auto"/>
          <w:kern w:val="2"/>
          <w:sz w:val="21"/>
          <w:szCs w:val="21"/>
          <w:highlight w:val="none"/>
        </w:rPr>
        <w:t>投标</w:t>
      </w:r>
      <w:r>
        <w:rPr>
          <w:rFonts w:hint="eastAsia" w:asciiTheme="minorEastAsia" w:hAnsiTheme="minorEastAsia" w:eastAsiaTheme="minorEastAsia" w:cstheme="minorEastAsia"/>
          <w:color w:val="auto"/>
          <w:kern w:val="2"/>
          <w:sz w:val="21"/>
          <w:szCs w:val="21"/>
          <w:highlight w:val="none"/>
          <w:lang w:val="en-US" w:eastAsia="zh-CN"/>
        </w:rPr>
        <w:t>设备的制造商</w:t>
      </w:r>
      <w:r>
        <w:rPr>
          <w:rFonts w:hint="eastAsia" w:asciiTheme="minorEastAsia" w:hAnsiTheme="minorEastAsia" w:eastAsiaTheme="minorEastAsia" w:cstheme="minorEastAsia"/>
          <w:color w:val="auto"/>
          <w:kern w:val="2"/>
          <w:sz w:val="21"/>
          <w:szCs w:val="21"/>
          <w:highlight w:val="none"/>
        </w:rPr>
        <w:t>近</w:t>
      </w:r>
      <w:r>
        <w:rPr>
          <w:rFonts w:hint="eastAsia" w:asciiTheme="minorEastAsia" w:hAnsiTheme="minorEastAsia" w:eastAsiaTheme="minorEastAsia" w:cstheme="minorEastAsia"/>
          <w:color w:val="auto"/>
          <w:kern w:val="2"/>
          <w:sz w:val="21"/>
          <w:szCs w:val="21"/>
          <w:highlight w:val="none"/>
          <w:lang w:eastAsia="zh-CN"/>
        </w:rPr>
        <w:t>四</w:t>
      </w:r>
      <w:r>
        <w:rPr>
          <w:rFonts w:hint="eastAsia" w:asciiTheme="minorEastAsia" w:hAnsiTheme="minorEastAsia" w:eastAsiaTheme="minorEastAsia" w:cstheme="minorEastAsia"/>
          <w:color w:val="auto"/>
          <w:kern w:val="2"/>
          <w:sz w:val="21"/>
          <w:szCs w:val="21"/>
          <w:highlight w:val="none"/>
        </w:rPr>
        <w:t>年（20</w:t>
      </w:r>
      <w:r>
        <w:rPr>
          <w:rFonts w:hint="eastAsia" w:asciiTheme="minorEastAsia" w:hAnsiTheme="minorEastAsia" w:eastAsiaTheme="minorEastAsia" w:cstheme="minorEastAsia"/>
          <w:color w:val="auto"/>
          <w:kern w:val="2"/>
          <w:sz w:val="21"/>
          <w:szCs w:val="21"/>
          <w:highlight w:val="none"/>
          <w:lang w:val="en-US" w:eastAsia="zh-CN"/>
        </w:rPr>
        <w:t>21</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lang w:val="en-US" w:eastAsia="zh-CN"/>
        </w:rPr>
        <w:t>01月01日</w:t>
      </w:r>
      <w:r>
        <w:rPr>
          <w:rFonts w:hint="eastAsia" w:asciiTheme="minorEastAsia" w:hAnsiTheme="minorEastAsia" w:eastAsiaTheme="minorEastAsia" w:cstheme="minorEastAsia"/>
          <w:color w:val="auto"/>
          <w:kern w:val="2"/>
          <w:sz w:val="21"/>
          <w:szCs w:val="21"/>
          <w:highlight w:val="none"/>
        </w:rPr>
        <w:t>至今）至少承接过</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个</w:t>
      </w:r>
      <w:r>
        <w:rPr>
          <w:rFonts w:hint="eastAsia" w:asciiTheme="minorEastAsia" w:hAnsiTheme="minorEastAsia" w:eastAsiaTheme="minorEastAsia" w:cstheme="minorEastAsia"/>
          <w:color w:val="auto"/>
          <w:kern w:val="2"/>
          <w:sz w:val="21"/>
          <w:szCs w:val="21"/>
          <w:highlight w:val="none"/>
          <w:shd w:val="clear" w:color="auto" w:fill="auto"/>
        </w:rPr>
        <w:t>国内的同类项目业绩</w:t>
      </w:r>
      <w:r>
        <w:rPr>
          <w:rFonts w:hint="eastAsia" w:asciiTheme="minorEastAsia" w:hAnsiTheme="minorEastAsia" w:eastAsiaTheme="minorEastAsia" w:cstheme="minorEastAsia"/>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同类项目</w:t>
      </w:r>
      <w:r>
        <w:rPr>
          <w:rFonts w:hint="eastAsia" w:asciiTheme="minorEastAsia" w:hAnsiTheme="minorEastAsia" w:eastAsiaTheme="minorEastAsia" w:cstheme="minorEastAsia"/>
          <w:color w:val="auto"/>
          <w:kern w:val="2"/>
          <w:sz w:val="21"/>
          <w:szCs w:val="21"/>
          <w:highlight w:val="none"/>
          <w:lang w:eastAsia="zh-CN"/>
        </w:rPr>
        <w:t>指：</w:t>
      </w: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无轨电动平车（载重≥100t，全向转向，可纵向、横向、前进、后退、弧线、斜行、原地旋转）业</w:t>
      </w:r>
      <w:r>
        <w:rPr>
          <w:rFonts w:hint="eastAsia" w:asciiTheme="minorEastAsia" w:hAnsiTheme="minorEastAsia" w:eastAsiaTheme="minorEastAsia" w:cstheme="minorEastAsia"/>
          <w:color w:val="auto"/>
          <w:kern w:val="2"/>
          <w:sz w:val="21"/>
          <w:szCs w:val="21"/>
          <w:highlight w:val="none"/>
        </w:rPr>
        <w:t>绩</w:t>
      </w:r>
    </w:p>
    <w:p>
      <w:pPr>
        <w:pStyle w:val="9"/>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rPr>
        <w:t>注：</w:t>
      </w:r>
      <w:r>
        <w:rPr>
          <w:rFonts w:hint="eastAsia" w:asciiTheme="minorEastAsia" w:hAnsiTheme="minorEastAsia" w:eastAsiaTheme="minorEastAsia" w:cstheme="minorEastAsia"/>
          <w:color w:val="auto"/>
          <w:kern w:val="2"/>
          <w:sz w:val="21"/>
          <w:szCs w:val="21"/>
          <w:highlight w:val="none"/>
        </w:rPr>
        <w:t>投标人须同时提供设备供货或承包合同</w:t>
      </w:r>
      <w:r>
        <w:rPr>
          <w:rFonts w:hint="eastAsia" w:asciiTheme="minorEastAsia" w:hAnsiTheme="minorEastAsia" w:eastAsiaTheme="minorEastAsia" w:cstheme="minorEastAsia"/>
          <w:color w:val="auto"/>
          <w:kern w:val="2"/>
          <w:sz w:val="21"/>
          <w:szCs w:val="21"/>
          <w:highlight w:val="none"/>
          <w:lang w:eastAsia="zh-CN"/>
        </w:rPr>
        <w:t>（关键页，</w:t>
      </w:r>
      <w:r>
        <w:rPr>
          <w:rFonts w:hint="eastAsia" w:asciiTheme="minorEastAsia" w:hAnsiTheme="minorEastAsia" w:eastAsiaTheme="minorEastAsia" w:cstheme="minorEastAsia"/>
          <w:b w:val="0"/>
          <w:bCs w:val="0"/>
          <w:color w:val="auto"/>
          <w:sz w:val="21"/>
          <w:szCs w:val="21"/>
          <w:highlight w:val="none"/>
        </w:rPr>
        <w:t>若合同及技术规格书均未体现</w:t>
      </w:r>
      <w:r>
        <w:rPr>
          <w:rFonts w:hint="eastAsia" w:asciiTheme="minorEastAsia" w:hAnsiTheme="minorEastAsia" w:eastAsiaTheme="minorEastAsia" w:cstheme="minorEastAsia"/>
          <w:b w:val="0"/>
          <w:bCs w:val="0"/>
          <w:color w:val="auto"/>
          <w:kern w:val="0"/>
          <w:sz w:val="21"/>
          <w:szCs w:val="21"/>
          <w:highlight w:val="none"/>
        </w:rPr>
        <w:t>同类项目</w:t>
      </w:r>
      <w:r>
        <w:rPr>
          <w:rFonts w:hint="eastAsia" w:asciiTheme="minorEastAsia" w:hAnsiTheme="minorEastAsia" w:eastAsiaTheme="minorEastAsia" w:cstheme="minorEastAsia"/>
          <w:b w:val="0"/>
          <w:bCs w:val="0"/>
          <w:color w:val="auto"/>
          <w:kern w:val="0"/>
          <w:sz w:val="21"/>
          <w:szCs w:val="21"/>
          <w:highlight w:val="none"/>
          <w:lang w:eastAsia="zh-CN"/>
        </w:rPr>
        <w:t>业绩</w:t>
      </w:r>
      <w:r>
        <w:rPr>
          <w:rFonts w:hint="eastAsia" w:asciiTheme="minorEastAsia" w:hAnsiTheme="minorEastAsia" w:eastAsiaTheme="minorEastAsia" w:cstheme="minorEastAsia"/>
          <w:b w:val="0"/>
          <w:bCs w:val="0"/>
          <w:color w:val="auto"/>
          <w:sz w:val="21"/>
          <w:szCs w:val="21"/>
          <w:highlight w:val="none"/>
          <w:lang w:eastAsia="zh-CN"/>
        </w:rPr>
        <w:t>所要求的</w:t>
      </w:r>
      <w:r>
        <w:rPr>
          <w:rFonts w:hint="eastAsia" w:asciiTheme="minorEastAsia" w:hAnsiTheme="minorEastAsia" w:eastAsiaTheme="minorEastAsia" w:cstheme="minorEastAsia"/>
          <w:b w:val="0"/>
          <w:bCs w:val="0"/>
          <w:color w:val="auto"/>
          <w:sz w:val="21"/>
          <w:szCs w:val="21"/>
          <w:highlight w:val="none"/>
        </w:rPr>
        <w:t>具体参数的</w:t>
      </w:r>
      <w:r>
        <w:rPr>
          <w:rFonts w:hint="eastAsia" w:asciiTheme="minorEastAsia" w:hAnsiTheme="minorEastAsia" w:eastAsiaTheme="minorEastAsia" w:cstheme="minorEastAsia"/>
          <w:b w:val="0"/>
          <w:bCs w:val="0"/>
          <w:color w:val="auto"/>
          <w:sz w:val="21"/>
          <w:szCs w:val="21"/>
          <w:highlight w:val="none"/>
          <w:lang w:eastAsia="zh-CN"/>
        </w:rPr>
        <w:t>（如</w:t>
      </w:r>
      <w:r>
        <w:rPr>
          <w:rFonts w:hint="eastAsia" w:asciiTheme="minorEastAsia" w:hAnsiTheme="minorEastAsia" w:eastAsiaTheme="minorEastAsia" w:cstheme="minorEastAsia"/>
          <w:b w:val="0"/>
          <w:bCs w:val="0"/>
          <w:color w:val="auto"/>
          <w:kern w:val="0"/>
          <w:sz w:val="21"/>
          <w:szCs w:val="21"/>
          <w:highlight w:val="none"/>
          <w:lang w:eastAsia="zh-CN"/>
        </w:rPr>
        <w:t>载重及转向说明等</w:t>
      </w:r>
      <w:r>
        <w:rPr>
          <w:rFonts w:hint="eastAsia" w:asciiTheme="minorEastAsia" w:hAnsiTheme="minorEastAsia" w:eastAsiaTheme="minorEastAsia" w:cstheme="minorEastAsia"/>
          <w:b w:val="0"/>
          <w:bCs w:val="0"/>
          <w:color w:val="auto"/>
          <w:kern w:val="0"/>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还</w:t>
      </w:r>
      <w:r>
        <w:rPr>
          <w:rFonts w:hint="eastAsia" w:asciiTheme="minorEastAsia" w:hAnsiTheme="minorEastAsia" w:eastAsiaTheme="minorEastAsia" w:cstheme="minorEastAsia"/>
          <w:b w:val="0"/>
          <w:bCs w:val="0"/>
          <w:color w:val="auto"/>
          <w:sz w:val="21"/>
          <w:szCs w:val="21"/>
          <w:highlight w:val="none"/>
        </w:rPr>
        <w:t>应</w:t>
      </w:r>
      <w:r>
        <w:rPr>
          <w:rFonts w:hint="eastAsia" w:asciiTheme="minorEastAsia" w:hAnsiTheme="minorEastAsia" w:eastAsiaTheme="minorEastAsia" w:cstheme="minorEastAsia"/>
          <w:b w:val="0"/>
          <w:bCs w:val="0"/>
          <w:color w:val="auto"/>
          <w:sz w:val="21"/>
          <w:szCs w:val="21"/>
          <w:highlight w:val="none"/>
          <w:lang w:val="en-US" w:eastAsia="zh-CN"/>
        </w:rPr>
        <w:t>同时提供</w:t>
      </w:r>
      <w:r>
        <w:rPr>
          <w:rFonts w:hint="eastAsia" w:asciiTheme="minorEastAsia" w:hAnsiTheme="minorEastAsia" w:eastAsiaTheme="minorEastAsia" w:cstheme="minorEastAsia"/>
          <w:b w:val="0"/>
          <w:bCs w:val="0"/>
          <w:color w:val="auto"/>
          <w:sz w:val="21"/>
          <w:szCs w:val="21"/>
          <w:highlight w:val="none"/>
        </w:rPr>
        <w:t>业主出具的证明文件复印件加盖投标人单位公章，否则其业绩无效</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、验收报告（或完工证明、</w:t>
      </w:r>
      <w:r>
        <w:rPr>
          <w:rFonts w:hint="eastAsia" w:asciiTheme="minorEastAsia" w:hAnsiTheme="minorEastAsia" w:eastAsiaTheme="minorEastAsia" w:cstheme="minorEastAsia"/>
          <w:color w:val="auto"/>
          <w:kern w:val="2"/>
          <w:sz w:val="21"/>
          <w:szCs w:val="21"/>
          <w:highlight w:val="none"/>
          <w:lang w:val="en-US" w:eastAsia="zh-CN"/>
        </w:rPr>
        <w:t>或</w:t>
      </w:r>
      <w:r>
        <w:rPr>
          <w:rFonts w:hint="eastAsia" w:asciiTheme="minorEastAsia" w:hAnsiTheme="minorEastAsia" w:eastAsiaTheme="minorEastAsia" w:cstheme="minorEastAsia"/>
          <w:color w:val="auto"/>
          <w:kern w:val="2"/>
          <w:sz w:val="21"/>
          <w:szCs w:val="21"/>
          <w:highlight w:val="none"/>
        </w:rPr>
        <w:t>移交证明）的复印件，复印件须加盖</w:t>
      </w:r>
      <w:r>
        <w:rPr>
          <w:rFonts w:hint="eastAsia" w:asciiTheme="minorEastAsia" w:hAnsiTheme="minorEastAsia" w:eastAsiaTheme="minorEastAsia" w:cstheme="minorEastAsia"/>
          <w:color w:val="auto"/>
          <w:kern w:val="2"/>
          <w:sz w:val="21"/>
          <w:szCs w:val="21"/>
          <w:highlight w:val="none"/>
          <w:lang w:val="en-US" w:eastAsia="zh-CN"/>
        </w:rPr>
        <w:t>投标人单位</w:t>
      </w:r>
      <w:r>
        <w:rPr>
          <w:rFonts w:hint="eastAsia" w:asciiTheme="minorEastAsia" w:hAnsiTheme="minorEastAsia" w:eastAsiaTheme="minorEastAsia" w:cstheme="minorEastAsia"/>
          <w:color w:val="auto"/>
          <w:kern w:val="2"/>
          <w:sz w:val="21"/>
          <w:szCs w:val="21"/>
          <w:highlight w:val="none"/>
        </w:rPr>
        <w:t>公章</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如代理商投标，须提供制造商的业绩</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rPr>
        <w:t>唯一授权证明文件</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none"/>
          <w:lang w:val="en-US"/>
        </w:rPr>
      </w:pPr>
      <w:r>
        <w:rPr>
          <w:rFonts w:hint="eastAsia" w:asciiTheme="minorEastAsia" w:hAnsiTheme="minorEastAsia" w:eastAsiaTheme="minorEastAsia" w:cstheme="minorEastAsia"/>
          <w:b w:val="0"/>
          <w:bCs w:val="0"/>
          <w:color w:val="auto"/>
          <w:kern w:val="2"/>
          <w:sz w:val="21"/>
          <w:szCs w:val="21"/>
          <w:highlight w:val="none"/>
          <w:u w:val="none"/>
          <w:lang w:val="en-US" w:eastAsia="zh-CN"/>
        </w:rPr>
        <w:t>3.4</w:t>
      </w:r>
      <w:r>
        <w:rPr>
          <w:rFonts w:hint="eastAsia" w:asciiTheme="minorEastAsia" w:hAnsiTheme="minorEastAsia" w:eastAsiaTheme="minorEastAsia" w:cstheme="minorEastAsia"/>
          <w:b/>
          <w:bCs/>
          <w:color w:val="auto"/>
          <w:kern w:val="2"/>
          <w:sz w:val="21"/>
          <w:szCs w:val="21"/>
          <w:highlight w:val="none"/>
          <w:u w:val="none"/>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投标人及其法定代表人近三年在中国裁判文书网无行贿犯罪记录；投标人未在“信用中国”网站</w:t>
      </w:r>
      <w:r>
        <w:rPr>
          <w:rFonts w:hint="eastAsia" w:ascii="宋体" w:hAnsi="宋体" w:cs="宋体"/>
          <w:color w:val="auto"/>
          <w:kern w:val="2"/>
          <w:sz w:val="21"/>
          <w:szCs w:val="21"/>
          <w:highlight w:val="none"/>
          <w:u w:val="none"/>
          <w:lang w:val="en-US" w:eastAsia="zh-CN"/>
        </w:rPr>
        <w:t>被</w:t>
      </w:r>
      <w:r>
        <w:rPr>
          <w:rFonts w:hint="eastAsia" w:asciiTheme="minorEastAsia" w:hAnsiTheme="minorEastAsia" w:eastAsiaTheme="minorEastAsia" w:cstheme="minorEastAsia"/>
          <w:color w:val="auto"/>
          <w:kern w:val="2"/>
          <w:sz w:val="21"/>
          <w:szCs w:val="21"/>
          <w:highlight w:val="none"/>
          <w:u w:val="none"/>
          <w:lang w:val="en-US" w:eastAsia="zh-CN"/>
        </w:rPr>
        <w:t>列入失信被执行人；投标人未在国家企业信用信息公示系统中被列入严重违法失信名单（黑名单）信息；需提供加盖公章的网页打印页复印件或截图；</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color w:val="auto"/>
          <w:sz w:val="21"/>
          <w:szCs w:val="21"/>
          <w:highlight w:val="none"/>
          <w:u w:val="none"/>
          <w:lang w:eastAsia="zh-CN"/>
        </w:rPr>
      </w:pPr>
      <w:r>
        <w:rPr>
          <w:rFonts w:hint="eastAsia" w:asciiTheme="minorEastAsia" w:hAnsiTheme="minorEastAsia" w:eastAsiaTheme="minorEastAsia" w:cstheme="minorEastAsia"/>
          <w:b w:val="0"/>
          <w:bCs w:val="0"/>
          <w:color w:val="auto"/>
          <w:sz w:val="21"/>
          <w:szCs w:val="21"/>
          <w:highlight w:val="none"/>
          <w:u w:val="none"/>
        </w:rPr>
        <w:t>3.</w:t>
      </w:r>
      <w:r>
        <w:rPr>
          <w:rFonts w:hint="eastAsia" w:asciiTheme="minorEastAsia" w:hAnsiTheme="minorEastAsia" w:eastAsiaTheme="minorEastAsia" w:cstheme="minorEastAsia"/>
          <w:b w:val="0"/>
          <w:bCs w:val="0"/>
          <w:color w:val="auto"/>
          <w:sz w:val="21"/>
          <w:szCs w:val="21"/>
          <w:highlight w:val="none"/>
          <w:u w:val="none"/>
          <w:lang w:val="en-US" w:eastAsia="zh-CN"/>
        </w:rPr>
        <w:t>5</w:t>
      </w:r>
      <w:r>
        <w:rPr>
          <w:rFonts w:hint="eastAsia" w:asciiTheme="minorEastAsia" w:hAnsiTheme="minorEastAsia" w:eastAsiaTheme="minorEastAsia" w:cstheme="minorEastAsia"/>
          <w:b w:val="0"/>
          <w:color w:val="auto"/>
          <w:sz w:val="21"/>
          <w:szCs w:val="21"/>
          <w:highlight w:val="none"/>
          <w:u w:val="none"/>
        </w:rPr>
        <w:t>本项目不接受单位负责人为同一人或者存在控股、管理关系的不同单位，参加同一</w:t>
      </w:r>
      <w:r>
        <w:rPr>
          <w:rFonts w:hint="eastAsia" w:asciiTheme="minorEastAsia" w:hAnsiTheme="minorEastAsia" w:eastAsiaTheme="minorEastAsia" w:cstheme="minorEastAsia"/>
          <w:b w:val="0"/>
          <w:color w:val="auto"/>
          <w:sz w:val="21"/>
          <w:szCs w:val="21"/>
          <w:highlight w:val="none"/>
          <w:u w:val="none"/>
          <w:lang w:eastAsia="zh-CN"/>
        </w:rPr>
        <w:t>标段</w:t>
      </w:r>
      <w:r>
        <w:rPr>
          <w:rFonts w:hint="eastAsia" w:asciiTheme="minorEastAsia" w:hAnsiTheme="minorEastAsia" w:eastAsiaTheme="minorEastAsia" w:cstheme="minorEastAsia"/>
          <w:b w:val="0"/>
          <w:color w:val="auto"/>
          <w:sz w:val="21"/>
          <w:szCs w:val="21"/>
          <w:highlight w:val="none"/>
          <w:u w:val="none"/>
        </w:rPr>
        <w:t>投标或者未划分</w:t>
      </w:r>
      <w:r>
        <w:rPr>
          <w:rFonts w:hint="eastAsia" w:asciiTheme="minorEastAsia" w:hAnsiTheme="minorEastAsia" w:eastAsiaTheme="minorEastAsia" w:cstheme="minorEastAsia"/>
          <w:b w:val="0"/>
          <w:color w:val="auto"/>
          <w:sz w:val="21"/>
          <w:szCs w:val="21"/>
          <w:highlight w:val="none"/>
          <w:u w:val="none"/>
          <w:lang w:eastAsia="zh-CN"/>
        </w:rPr>
        <w:t>标段</w:t>
      </w:r>
      <w:r>
        <w:rPr>
          <w:rFonts w:hint="eastAsia" w:asciiTheme="minorEastAsia" w:hAnsiTheme="minorEastAsia" w:eastAsiaTheme="minorEastAsia" w:cstheme="minorEastAsia"/>
          <w:b w:val="0"/>
          <w:color w:val="auto"/>
          <w:sz w:val="21"/>
          <w:szCs w:val="21"/>
          <w:highlight w:val="none"/>
          <w:u w:val="none"/>
        </w:rPr>
        <w:t>的同一招标项目的投标</w:t>
      </w:r>
      <w:r>
        <w:rPr>
          <w:rFonts w:hint="eastAsia" w:asciiTheme="minorEastAsia" w:hAnsiTheme="minorEastAsia" w:eastAsiaTheme="minorEastAsia" w:cstheme="minorEastAsia"/>
          <w:b w:val="0"/>
          <w:color w:val="auto"/>
          <w:sz w:val="21"/>
          <w:szCs w:val="21"/>
          <w:highlight w:val="none"/>
          <w:u w:val="none"/>
          <w:lang w:eastAsia="zh-CN"/>
        </w:rPr>
        <w:t>（</w:t>
      </w:r>
      <w:r>
        <w:rPr>
          <w:rFonts w:hint="eastAsia" w:asciiTheme="minorEastAsia" w:hAnsiTheme="minorEastAsia" w:eastAsiaTheme="minorEastAsia" w:cstheme="minorEastAsia"/>
          <w:b w:val="0"/>
          <w:color w:val="auto"/>
          <w:sz w:val="21"/>
          <w:szCs w:val="21"/>
          <w:highlight w:val="none"/>
          <w:u w:val="none"/>
          <w:lang w:val="en-US" w:eastAsia="zh-CN"/>
        </w:rPr>
        <w:t>需提供</w:t>
      </w:r>
      <w:r>
        <w:rPr>
          <w:rFonts w:hint="eastAsia" w:asciiTheme="minorEastAsia" w:hAnsiTheme="minorEastAsia" w:eastAsiaTheme="minorEastAsia" w:cstheme="minorEastAsia"/>
          <w:b w:val="0"/>
          <w:color w:val="auto"/>
          <w:sz w:val="21"/>
          <w:szCs w:val="21"/>
          <w:highlight w:val="none"/>
          <w:u w:val="none"/>
        </w:rPr>
        <w:t>投标人</w:t>
      </w:r>
      <w:r>
        <w:rPr>
          <w:rFonts w:hint="eastAsia" w:asciiTheme="minorEastAsia" w:hAnsiTheme="minorEastAsia" w:eastAsiaTheme="minorEastAsia" w:cstheme="minorEastAsia"/>
          <w:b w:val="0"/>
          <w:color w:val="auto"/>
          <w:sz w:val="21"/>
          <w:szCs w:val="21"/>
          <w:highlight w:val="none"/>
          <w:u w:val="none"/>
          <w:lang w:val="en-US" w:eastAsia="zh-CN"/>
        </w:rPr>
        <w:t>控股及管理关系情况申报表及公司章程复印件加盖公章</w:t>
      </w:r>
      <w:r>
        <w:rPr>
          <w:rFonts w:hint="eastAsia" w:asciiTheme="minorEastAsia" w:hAnsiTheme="minorEastAsia" w:eastAsiaTheme="minorEastAsia" w:cstheme="minorEastAsia"/>
          <w:b w:val="0"/>
          <w:color w:val="auto"/>
          <w:sz w:val="21"/>
          <w:szCs w:val="21"/>
          <w:highlight w:val="none"/>
          <w:u w:val="none"/>
          <w:lang w:eastAsia="zh-CN"/>
        </w:rPr>
        <w:t>）；</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color w:val="auto"/>
          <w:sz w:val="21"/>
          <w:szCs w:val="21"/>
          <w:highlight w:val="none"/>
          <w:u w:val="none"/>
        </w:rPr>
      </w:pPr>
      <w:r>
        <w:rPr>
          <w:rFonts w:hint="eastAsia" w:asciiTheme="minorEastAsia" w:hAnsiTheme="minorEastAsia" w:eastAsiaTheme="minorEastAsia" w:cstheme="minorEastAsia"/>
          <w:b w:val="0"/>
          <w:color w:val="auto"/>
          <w:sz w:val="21"/>
          <w:szCs w:val="21"/>
          <w:highlight w:val="none"/>
          <w:u w:val="none"/>
          <w:lang w:val="en-US" w:eastAsia="zh-CN"/>
        </w:rPr>
        <w:t>3.6</w:t>
      </w:r>
      <w:r>
        <w:rPr>
          <w:rFonts w:hint="eastAsia" w:asciiTheme="minorEastAsia" w:hAnsiTheme="minorEastAsia" w:eastAsiaTheme="minorEastAsia" w:cstheme="minorEastAsia"/>
          <w:b w:val="0"/>
          <w:color w:val="auto"/>
          <w:sz w:val="21"/>
          <w:szCs w:val="21"/>
          <w:highlight w:val="none"/>
          <w:u w:val="none"/>
        </w:rPr>
        <w:t>本项目不接受联合体投标。</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val="0"/>
          <w:color w:val="auto"/>
          <w:kern w:val="2"/>
          <w:sz w:val="21"/>
          <w:szCs w:val="21"/>
          <w:highlight w:val="none"/>
          <w:lang w:val="en-US" w:eastAsia="zh-CN" w:bidi="ar-SA"/>
        </w:rPr>
        <w:t>四、招标文件的获取</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4.1发布招标公告时间（含本日）为：</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 xml:space="preserve"> 26</w:t>
      </w:r>
      <w:r>
        <w:rPr>
          <w:rFonts w:hint="eastAsia" w:asciiTheme="minorEastAsia" w:hAnsiTheme="minorEastAsia" w:eastAsiaTheme="minorEastAsia" w:cstheme="minorEastAsia"/>
          <w:color w:val="auto"/>
          <w:kern w:val="2"/>
          <w:sz w:val="21"/>
          <w:szCs w:val="21"/>
          <w:highlight w:val="none"/>
          <w:u w:val="single"/>
        </w:rPr>
        <w:t>日至</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3</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4.2凡有意参加投标者，请于</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27</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09</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00</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至</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3</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 xml:space="preserve">日17 时 </w:t>
      </w:r>
      <w:r>
        <w:rPr>
          <w:rFonts w:hint="eastAsia" w:asciiTheme="minorEastAsia" w:hAnsiTheme="minorEastAsia" w:eastAsiaTheme="minorEastAsia" w:cstheme="minorEastAsia"/>
          <w:color w:val="auto"/>
          <w:kern w:val="2"/>
          <w:sz w:val="21"/>
          <w:szCs w:val="21"/>
          <w:highlight w:val="none"/>
          <w:u w:val="single"/>
          <w:lang w:val="en-US" w:eastAsia="zh-CN"/>
        </w:rPr>
        <w:t>00</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（北京时间、节假日除外）采取发送电子邮件方式递交</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资料，邮件主题：项目名称+项目编号+公司名称；邮件内容：列明公司名称、法定代表人或授权代表人姓名及联系方式；邮件附件：需采用A4纸幅面，将</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材料加盖企业公章，按顺序制作成1个PDF格式文件，文件名称与主题一致，复印件扫描无效。</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材料审核通过后，招标代理机构联系人向投标人邮箱发送缴费账号，成功缴费并回复电子邮件带附件缴费凭证，确认后发送</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文件电子版；审核未通过的，招标代理机构联系人以邮件形式回复审核情况，投标人可在</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文件申领时间内重新提交材料。招标代理机构邮箱</w:t>
      </w:r>
      <w:r>
        <w:rPr>
          <w:rFonts w:hint="eastAsia" w:asciiTheme="minorEastAsia" w:hAnsiTheme="minorEastAsia" w:eastAsiaTheme="minorEastAsia" w:cstheme="minorEastAsia"/>
          <w:color w:val="auto"/>
          <w:kern w:val="2"/>
          <w:sz w:val="21"/>
          <w:szCs w:val="21"/>
          <w:highlight w:val="none"/>
          <w:u w:val="none"/>
        </w:rPr>
        <w:t>：</w:t>
      </w:r>
      <w:r>
        <w:rPr>
          <w:rFonts w:hint="eastAsia" w:asciiTheme="minorEastAsia" w:hAnsiTheme="minorEastAsia" w:eastAsiaTheme="minorEastAsia" w:cstheme="minorEastAsia"/>
          <w:color w:val="auto"/>
          <w:kern w:val="2"/>
          <w:sz w:val="21"/>
          <w:szCs w:val="21"/>
          <w:highlight w:val="none"/>
          <w:u w:val="single"/>
          <w:lang w:eastAsia="zh-CN"/>
        </w:rPr>
        <w:t>bjzbgd0808@163.com</w:t>
      </w:r>
      <w:r>
        <w:rPr>
          <w:rFonts w:hint="eastAsia" w:asciiTheme="minorEastAsia" w:hAnsiTheme="minorEastAsia" w:eastAsiaTheme="minorEastAsia" w:cstheme="minorEastAsia"/>
          <w:color w:val="auto"/>
          <w:kern w:val="2"/>
          <w:sz w:val="21"/>
          <w:szCs w:val="21"/>
          <w:highlight w:val="none"/>
        </w:rPr>
        <w:t>，发送邮件后需联系招标代理机构联系人。</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注：购买招标文件及投标登记时间自招标公告发布之日起不得少于5日，并从招标公告发布之日起开始计算备标时间。</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4.3</w:t>
      </w:r>
      <w:r>
        <w:rPr>
          <w:rFonts w:hint="eastAsia" w:asciiTheme="minorEastAsia" w:hAnsiTheme="minorEastAsia" w:eastAsiaTheme="minorEastAsia" w:cstheme="minorEastAsia"/>
          <w:b/>
          <w:bCs/>
          <w:color w:val="auto"/>
          <w:kern w:val="2"/>
          <w:sz w:val="21"/>
          <w:szCs w:val="21"/>
          <w:highlight w:val="none"/>
        </w:rPr>
        <w:t>招标文件每</w:t>
      </w:r>
      <w:r>
        <w:rPr>
          <w:rFonts w:hint="eastAsia" w:asciiTheme="minorEastAsia" w:hAnsiTheme="minorEastAsia" w:eastAsiaTheme="minorEastAsia" w:cstheme="minorEastAsia"/>
          <w:b/>
          <w:bCs/>
          <w:color w:val="auto"/>
          <w:kern w:val="2"/>
          <w:sz w:val="21"/>
          <w:szCs w:val="21"/>
          <w:highlight w:val="none"/>
          <w:lang w:val="en-US" w:eastAsia="zh-CN"/>
        </w:rPr>
        <w:t>套</w:t>
      </w:r>
      <w:r>
        <w:rPr>
          <w:rFonts w:hint="eastAsia" w:asciiTheme="minorEastAsia" w:hAnsiTheme="minorEastAsia" w:eastAsiaTheme="minorEastAsia" w:cstheme="minorEastAsia"/>
          <w:color w:val="auto"/>
          <w:kern w:val="2"/>
          <w:sz w:val="21"/>
          <w:szCs w:val="21"/>
          <w:highlight w:val="none"/>
        </w:rPr>
        <w:t>售价</w:t>
      </w:r>
      <w:r>
        <w:rPr>
          <w:rFonts w:hint="eastAsia" w:asciiTheme="minorEastAsia" w:hAnsiTheme="minorEastAsia" w:eastAsiaTheme="minorEastAsia" w:cstheme="minorEastAsia"/>
          <w:color w:val="auto"/>
          <w:kern w:val="2"/>
          <w:sz w:val="21"/>
          <w:szCs w:val="21"/>
          <w:highlight w:val="none"/>
          <w:u w:val="single"/>
          <w:lang w:val="en-US" w:eastAsia="zh-CN"/>
        </w:rPr>
        <w:t xml:space="preserve"> 500</w:t>
      </w:r>
      <w:r>
        <w:rPr>
          <w:rFonts w:hint="eastAsia" w:asciiTheme="minorEastAsia" w:hAnsiTheme="minorEastAsia" w:eastAsiaTheme="minorEastAsia" w:cstheme="minorEastAsia"/>
          <w:color w:val="auto"/>
          <w:kern w:val="2"/>
          <w:sz w:val="21"/>
          <w:szCs w:val="21"/>
          <w:highlight w:val="none"/>
          <w:u w:val="single"/>
        </w:rPr>
        <w:t>元</w:t>
      </w:r>
      <w:r>
        <w:rPr>
          <w:rFonts w:hint="eastAsia" w:asciiTheme="minorEastAsia" w:hAnsiTheme="minorEastAsia" w:eastAsiaTheme="minorEastAsia" w:cstheme="minorEastAsia"/>
          <w:color w:val="auto"/>
          <w:kern w:val="2"/>
          <w:sz w:val="21"/>
          <w:szCs w:val="21"/>
          <w:highlight w:val="none"/>
        </w:rPr>
        <w:t>，售后不退。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4.4购买招标文件及投标登记时须提供如下资料：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1</w:t>
      </w:r>
      <w:r>
        <w:rPr>
          <w:rFonts w:hint="eastAsia" w:asciiTheme="minorEastAsia" w:hAnsiTheme="minorEastAsia" w:eastAsiaTheme="minorEastAsia" w:cstheme="minorEastAsia"/>
          <w:color w:val="auto"/>
          <w:kern w:val="2"/>
          <w:sz w:val="21"/>
          <w:szCs w:val="21"/>
          <w:highlight w:val="none"/>
          <w:u w:val="single"/>
          <w:lang w:eastAsia="zh-CN"/>
        </w:rPr>
        <w:t>）填妥并盖章的《招标文件发售登记表》</w:t>
      </w:r>
      <w:r>
        <w:rPr>
          <w:rFonts w:hint="eastAsia" w:asciiTheme="minorEastAsia" w:hAnsiTheme="minorEastAsia" w:eastAsiaTheme="minorEastAsia" w:cstheme="minorEastAsia"/>
          <w:color w:val="auto"/>
          <w:kern w:val="2"/>
          <w:sz w:val="21"/>
          <w:szCs w:val="21"/>
          <w:highlight w:val="none"/>
          <w:u w:val="single"/>
          <w:lang w:val="en-US" w:eastAsia="zh-CN"/>
        </w:rPr>
        <w:t>1</w:t>
      </w:r>
      <w:r>
        <w:rPr>
          <w:rFonts w:hint="eastAsia" w:asciiTheme="minorEastAsia" w:hAnsiTheme="minorEastAsia" w:eastAsiaTheme="minorEastAsia" w:cstheme="minorEastAsia"/>
          <w:color w:val="auto"/>
          <w:kern w:val="2"/>
          <w:sz w:val="21"/>
          <w:szCs w:val="21"/>
          <w:highlight w:val="none"/>
          <w:u w:val="single"/>
          <w:lang w:eastAsia="zh-CN"/>
        </w:rPr>
        <w:t>份，表格</w:t>
      </w:r>
      <w:r>
        <w:rPr>
          <w:rFonts w:hint="eastAsia" w:asciiTheme="minorEastAsia" w:hAnsiTheme="minorEastAsia" w:eastAsiaTheme="minorEastAsia" w:cstheme="minorEastAsia"/>
          <w:color w:val="auto"/>
          <w:kern w:val="2"/>
          <w:sz w:val="21"/>
          <w:szCs w:val="21"/>
          <w:highlight w:val="none"/>
          <w:u w:val="single"/>
          <w:lang w:val="en-US" w:eastAsia="zh-CN"/>
        </w:rPr>
        <w:t>详见附件一。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u w:val="single"/>
        </w:rPr>
        <w:t>（</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u w:val="single"/>
        </w:rPr>
        <w:t>）有效的营业执照复印件</w:t>
      </w:r>
      <w:r>
        <w:rPr>
          <w:rFonts w:hint="eastAsia" w:asciiTheme="minorEastAsia" w:hAnsiTheme="minorEastAsia" w:eastAsiaTheme="minorEastAsia" w:cstheme="minorEastAsia"/>
          <w:color w:val="auto"/>
          <w:kern w:val="2"/>
          <w:sz w:val="21"/>
          <w:szCs w:val="21"/>
          <w:highlight w:val="none"/>
          <w:u w:val="single"/>
          <w:lang w:val="en-US" w:eastAsia="zh-CN"/>
        </w:rPr>
        <w:t>加盖公章</w:t>
      </w:r>
      <w:r>
        <w:rPr>
          <w:rFonts w:hint="eastAsia" w:asciiTheme="minorEastAsia" w:hAnsiTheme="minorEastAsia" w:eastAsiaTheme="minorEastAsia" w:cstheme="minorEastAsia"/>
          <w:color w:val="auto"/>
          <w:kern w:val="2"/>
          <w:sz w:val="21"/>
          <w:szCs w:val="21"/>
          <w:highlight w:val="none"/>
          <w:u w:val="single"/>
        </w:rPr>
        <w:t>；</w:t>
      </w:r>
    </w:p>
    <w:p>
      <w:pPr>
        <w:pStyle w:val="7"/>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3）若为代理商，须提供制造商出具的唯一授权证明复印件，格式详见附件二；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u w:val="single"/>
        </w:rPr>
        <w:t>（</w:t>
      </w:r>
      <w:r>
        <w:rPr>
          <w:rFonts w:hint="eastAsia" w:asciiTheme="minorEastAsia" w:hAnsiTheme="minorEastAsia" w:eastAsiaTheme="minorEastAsia" w:cstheme="minorEastAsia"/>
          <w:color w:val="auto"/>
          <w:kern w:val="2"/>
          <w:sz w:val="21"/>
          <w:szCs w:val="21"/>
          <w:highlight w:val="none"/>
          <w:u w:val="single"/>
          <w:lang w:val="en-US" w:eastAsia="zh-CN"/>
        </w:rPr>
        <w:t>4</w:t>
      </w:r>
      <w:r>
        <w:rPr>
          <w:rFonts w:hint="eastAsia" w:asciiTheme="minorEastAsia" w:hAnsiTheme="minorEastAsia" w:eastAsiaTheme="minorEastAsia" w:cstheme="minorEastAsia"/>
          <w:color w:val="auto"/>
          <w:kern w:val="2"/>
          <w:sz w:val="21"/>
          <w:szCs w:val="21"/>
          <w:highlight w:val="none"/>
          <w:u w:val="single"/>
        </w:rPr>
        <w:t>）购买招标文件经办人，经办人如是法定代表人，需提供法定代表人证明书及法定代表人身份证复印件；经办人如是投标人授权代表，需提供法定代表人证明书、法定代表人授权委托书及被授权人身份证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注：未按要求提供上述资料或资料信息不对应的，招标人将有权拒绝其登记，以上投标登记资料于开标当天带到开标现场。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4.5如登记参加投标的申请人数量过少不足以形成充分竞争时，招标人在确认该</w:t>
      </w:r>
      <w:r>
        <w:rPr>
          <w:rFonts w:hint="eastAsia" w:asciiTheme="minorEastAsia" w:hAnsiTheme="minorEastAsia" w:eastAsiaTheme="minorEastAsia" w:cstheme="minorEastAsia"/>
          <w:color w:val="auto"/>
          <w:kern w:val="2"/>
          <w:sz w:val="21"/>
          <w:szCs w:val="21"/>
          <w:highlight w:val="none"/>
          <w:lang w:eastAsia="zh-CN"/>
        </w:rPr>
        <w:t>标段</w:t>
      </w:r>
      <w:r>
        <w:rPr>
          <w:rFonts w:hint="eastAsia" w:asciiTheme="minorEastAsia" w:hAnsiTheme="minorEastAsia" w:eastAsiaTheme="minorEastAsia" w:cstheme="minorEastAsia"/>
          <w:color w:val="auto"/>
          <w:kern w:val="2"/>
          <w:sz w:val="21"/>
          <w:szCs w:val="21"/>
          <w:highlight w:val="none"/>
        </w:rPr>
        <w:t>正式投标人之前，可以发出补充公告，适当延长该</w:t>
      </w:r>
      <w:r>
        <w:rPr>
          <w:rFonts w:hint="eastAsia" w:asciiTheme="minorEastAsia" w:hAnsiTheme="minorEastAsia" w:eastAsiaTheme="minorEastAsia" w:cstheme="minorEastAsia"/>
          <w:color w:val="auto"/>
          <w:kern w:val="2"/>
          <w:sz w:val="21"/>
          <w:szCs w:val="21"/>
          <w:highlight w:val="none"/>
          <w:lang w:eastAsia="zh-CN"/>
        </w:rPr>
        <w:t>标段</w:t>
      </w:r>
      <w:r>
        <w:rPr>
          <w:rFonts w:hint="eastAsia" w:asciiTheme="minorEastAsia" w:hAnsiTheme="minorEastAsia" w:eastAsiaTheme="minorEastAsia" w:cstheme="minorEastAsia"/>
          <w:color w:val="auto"/>
          <w:kern w:val="2"/>
          <w:sz w:val="21"/>
          <w:szCs w:val="21"/>
          <w:highlight w:val="none"/>
        </w:rPr>
        <w:t>登记时间。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4.6 本项目采用资格后审方式，投标申请人不足3名或通过资格评审、响应性评审的投标申请人不足3名时为招标失败。招标人分析招标失败原因，修正招标方案，报有关管理部门核准后，重新组织招标。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五</w:t>
      </w:r>
      <w:r>
        <w:rPr>
          <w:rFonts w:hint="eastAsia" w:asciiTheme="minorEastAsia" w:hAnsiTheme="minorEastAsia" w:eastAsiaTheme="minorEastAsia" w:cstheme="minorEastAsia"/>
          <w:b/>
          <w:color w:val="auto"/>
          <w:kern w:val="2"/>
          <w:sz w:val="21"/>
          <w:szCs w:val="21"/>
          <w:highlight w:val="none"/>
        </w:rPr>
        <w:t>、投标文件的递交：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5.1投标文件递交的截止时间（投标截止时间，下同）为</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3</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19</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 xml:space="preserve"> 9 </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 xml:space="preserve"> 30 </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color w:val="auto"/>
          <w:kern w:val="2"/>
          <w:sz w:val="21"/>
          <w:szCs w:val="21"/>
          <w:highlight w:val="none"/>
        </w:rPr>
        <w:t>。（投标截止时间前半小时开始接收投标文件）</w:t>
      </w:r>
    </w:p>
    <w:p>
      <w:pPr>
        <w:pStyle w:val="14"/>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5.2</w:t>
      </w:r>
      <w:r>
        <w:rPr>
          <w:rFonts w:hint="eastAsia" w:asciiTheme="minorEastAsia" w:hAnsiTheme="minorEastAsia" w:eastAsiaTheme="minorEastAsia" w:cstheme="minorEastAsia"/>
          <w:b w:val="0"/>
          <w:bCs/>
          <w:color w:val="auto"/>
          <w:kern w:val="2"/>
          <w:sz w:val="21"/>
          <w:szCs w:val="21"/>
          <w:highlight w:val="none"/>
          <w:lang w:val="en-US" w:eastAsia="zh-CN"/>
        </w:rPr>
        <w:t>本项目允许通过邮寄方式递交投标文件，将投标文件邮寄至招标代理机构地址：</w:t>
      </w:r>
      <w:r>
        <w:rPr>
          <w:rFonts w:hint="eastAsia" w:asciiTheme="minorEastAsia" w:hAnsiTheme="minorEastAsia" w:eastAsiaTheme="minorEastAsia" w:cstheme="minorEastAsia"/>
          <w:b w:val="0"/>
          <w:bCs/>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b w:val="0"/>
          <w:bCs/>
          <w:color w:val="auto"/>
          <w:kern w:val="2"/>
          <w:sz w:val="21"/>
          <w:szCs w:val="21"/>
          <w:highlight w:val="none"/>
          <w:lang w:eastAsia="zh-CN"/>
        </w:rPr>
        <w:t>北京筑标建设工程咨询有限公司</w:t>
      </w:r>
      <w:r>
        <w:rPr>
          <w:rFonts w:hint="eastAsia" w:asciiTheme="minorEastAsia" w:hAnsiTheme="minorEastAsia" w:eastAsiaTheme="minorEastAsia" w:cstheme="minorEastAsia"/>
          <w:b w:val="0"/>
          <w:bCs/>
          <w:color w:val="auto"/>
          <w:kern w:val="2"/>
          <w:sz w:val="21"/>
          <w:szCs w:val="21"/>
          <w:highlight w:val="none"/>
          <w:lang w:val="en-US" w:eastAsia="zh-CN"/>
        </w:rPr>
        <w:t>（接收人：沈小姐；联系电话：13312825715）, 快递外包装请备注“BJZBGD2025004+投标人名称”，以便工作人员及时查收。</w:t>
      </w:r>
      <w:r>
        <w:rPr>
          <w:rFonts w:hint="eastAsia" w:asciiTheme="minorEastAsia" w:hAnsiTheme="minorEastAsia" w:eastAsiaTheme="minorEastAsia" w:cstheme="minorEastAsia"/>
          <w:b w:val="0"/>
          <w:bCs/>
          <w:color w:val="auto"/>
          <w:kern w:val="2"/>
          <w:sz w:val="21"/>
          <w:szCs w:val="21"/>
          <w:highlight w:val="none"/>
          <w:u w:val="single"/>
          <w:lang w:val="en-US" w:eastAsia="zh-CN"/>
        </w:rPr>
        <w:t>邮寄完请将“快递公司+快递单号+投标人名称+联系人及联系方式”通过邮件方式发送至邮箱：</w: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begin"/>
      </w:r>
      <w:r>
        <w:rPr>
          <w:rFonts w:hint="eastAsia" w:asciiTheme="minorEastAsia" w:hAnsiTheme="minorEastAsia" w:eastAsiaTheme="minorEastAsia" w:cstheme="minorEastAsia"/>
          <w:b w:val="0"/>
          <w:bCs/>
          <w:color w:val="auto"/>
          <w:kern w:val="2"/>
          <w:sz w:val="21"/>
          <w:szCs w:val="21"/>
          <w:highlight w:val="none"/>
          <w:u w:val="single"/>
          <w:lang w:val="en-US" w:eastAsia="zh-CN"/>
        </w:rPr>
        <w:instrText xml:space="preserve"> HYPERLINK "mailto:bjzbgd0707@163.com，邮寄的投标文件必须在招标文件规定的投标文件递交截止的时间前送达且保证密封完好。因寄件不能按时送到或破损的责任由投标人自行承担。" </w:instrTex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separate"/>
      </w:r>
      <w:r>
        <w:rPr>
          <w:rStyle w:val="11"/>
          <w:rFonts w:hint="eastAsia" w:asciiTheme="minorEastAsia" w:hAnsiTheme="minorEastAsia" w:eastAsiaTheme="minorEastAsia" w:cstheme="minorEastAsia"/>
          <w:b w:val="0"/>
          <w:bCs/>
          <w:color w:val="auto"/>
          <w:kern w:val="2"/>
          <w:sz w:val="21"/>
          <w:szCs w:val="21"/>
          <w:highlight w:val="none"/>
          <w:lang w:val="en-US" w:eastAsia="zh-CN"/>
        </w:rPr>
        <w:t>bjzbgd0808@163.com，邮寄的投标文件必须在招标文件规定的投标文件递交截止的时间前送达且保证密封完好。因寄件不能按时送到或破损的责任由投标人自行承担。</w: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end"/>
      </w:r>
    </w:p>
    <w:p>
      <w:pPr>
        <w:pStyle w:val="14"/>
        <w:tabs>
          <w:tab w:val="left" w:pos="567"/>
        </w:tabs>
        <w:spacing w:line="360" w:lineRule="auto"/>
        <w:ind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逾期送达的投标文件，未送达指定地点的或者不按照招标文件要求密封的投标文件，招标人将予以拒收。</w:t>
      </w:r>
    </w:p>
    <w:p>
      <w:pPr>
        <w:pStyle w:val="14"/>
        <w:numPr>
          <w:ilvl w:val="0"/>
          <w:numId w:val="0"/>
        </w:numPr>
        <w:tabs>
          <w:tab w:val="left" w:pos="567"/>
        </w:tabs>
        <w:ind w:firstLine="422" w:firstLine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六、开标时间及地点：</w:t>
      </w:r>
    </w:p>
    <w:p>
      <w:pPr>
        <w:pStyle w:val="14"/>
        <w:numPr>
          <w:ilvl w:val="-1"/>
          <w:numId w:val="0"/>
        </w:numPr>
        <w:tabs>
          <w:tab w:val="left" w:pos="567"/>
        </w:tabs>
        <w:ind w:firstLine="422" w:firstLineChars="200"/>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rPr>
        <w:t>6.1开标时间：</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3</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19</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 xml:space="preserve"> 9 </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 xml:space="preserve"> 30 </w:t>
      </w:r>
      <w:r>
        <w:rPr>
          <w:rFonts w:hint="eastAsia" w:asciiTheme="minorEastAsia" w:hAnsiTheme="minorEastAsia" w:eastAsiaTheme="minorEastAsia" w:cstheme="minorEastAsia"/>
          <w:color w:val="auto"/>
          <w:kern w:val="2"/>
          <w:sz w:val="21"/>
          <w:szCs w:val="21"/>
          <w:highlight w:val="none"/>
          <w:u w:val="single"/>
        </w:rPr>
        <w:t>分</w:t>
      </w:r>
    </w:p>
    <w:p>
      <w:pPr>
        <w:pStyle w:val="14"/>
        <w:numPr>
          <w:ilvl w:val="-1"/>
          <w:numId w:val="0"/>
        </w:numPr>
        <w:tabs>
          <w:tab w:val="left" w:pos="567"/>
        </w:tabs>
        <w:ind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u w:val="none"/>
          <w:lang w:val="en-US" w:eastAsia="zh-CN"/>
        </w:rPr>
        <w:t>6.2开标</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color w:val="auto"/>
          <w:kern w:val="2"/>
          <w:sz w:val="21"/>
          <w:szCs w:val="21"/>
          <w:highlight w:val="none"/>
        </w:rPr>
        <w:t>。</w:t>
      </w:r>
    </w:p>
    <w:p>
      <w:pPr>
        <w:widowControl w:val="0"/>
        <w:spacing w:line="440" w:lineRule="exact"/>
        <w:ind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七、发布公告的媒介</w:t>
      </w:r>
    </w:p>
    <w:p>
      <w:pPr>
        <w:widowControl w:val="0"/>
        <w:spacing w:line="440" w:lineRule="exact"/>
        <w:ind w:firstLine="48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本次招标公告同时在</w:t>
      </w:r>
      <w:r>
        <w:rPr>
          <w:rFonts w:hint="eastAsia" w:asciiTheme="minorEastAsia" w:hAnsiTheme="minorEastAsia" w:eastAsiaTheme="minorEastAsia" w:cstheme="minorEastAsia"/>
          <w:color w:val="auto"/>
          <w:kern w:val="2"/>
          <w:sz w:val="21"/>
          <w:szCs w:val="21"/>
          <w:highlight w:val="none"/>
          <w:u w:val="single"/>
          <w:lang w:val="en-US" w:eastAsia="zh-CN"/>
        </w:rPr>
        <w:t>广重</w:t>
      </w:r>
      <w:r>
        <w:rPr>
          <w:rFonts w:hint="eastAsia" w:asciiTheme="minorEastAsia" w:hAnsiTheme="minorEastAsia" w:eastAsiaTheme="minorEastAsia" w:cstheme="minorEastAsia"/>
          <w:color w:val="auto"/>
          <w:kern w:val="2"/>
          <w:sz w:val="21"/>
          <w:szCs w:val="21"/>
          <w:highlight w:val="none"/>
          <w:u w:val="single"/>
        </w:rPr>
        <w:t>网站</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https://www.gzhm.com</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rPr>
        <w:t>广州工控采购平台（</w:t>
      </w:r>
      <w:r>
        <w:rPr>
          <w:rFonts w:hint="eastAsia" w:asciiTheme="minorEastAsia" w:hAnsiTheme="minorEastAsia" w:eastAsiaTheme="minorEastAsia" w:cstheme="minorEastAsia"/>
          <w:i w:val="0"/>
          <w:caps w:val="0"/>
          <w:color w:val="auto"/>
          <w:spacing w:val="0"/>
          <w:sz w:val="21"/>
          <w:szCs w:val="21"/>
          <w:highlight w:val="none"/>
          <w:u w:val="single"/>
        </w:rPr>
        <w:t>https://ips.giihg.com/</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rPr>
        <w:t>）</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lang w:eastAsia="zh-CN"/>
        </w:rPr>
        <w:t>、</w:t>
      </w:r>
      <w:r>
        <w:rPr>
          <w:rFonts w:hint="eastAsia" w:asciiTheme="minorEastAsia" w:hAnsiTheme="minorEastAsia" w:eastAsiaTheme="minorEastAsia" w:cstheme="minorEastAsia"/>
          <w:color w:val="auto"/>
          <w:kern w:val="2"/>
          <w:sz w:val="21"/>
          <w:szCs w:val="21"/>
          <w:highlight w:val="none"/>
          <w:u w:val="single"/>
        </w:rPr>
        <w:t>广州国企阳光采购信息发布平台（http://ygcg.gzggzy.cn/）</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rPr>
        <w:t>中国招标投标公共服务平台（网址：http://www.cebpubservice.com）、广东省招标投标监管网(网址：http://zbtb.gd.gov.cn/login</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rPr>
        <w:t>发布，本公告的修改、补充，在广东省招标投标监管网发布。本公告在各媒体发布的文本如有不同之处，以在广东省招标投标监管网发布的文本为准。</w:t>
      </w:r>
    </w:p>
    <w:p>
      <w:pPr>
        <w:widowControl w:val="0"/>
        <w:spacing w:line="440" w:lineRule="exact"/>
        <w:ind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 xml:space="preserve">八、联系方式 </w:t>
      </w:r>
    </w:p>
    <w:p>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lang w:eastAsia="zh-CN"/>
        </w:rPr>
      </w:pPr>
      <w:r>
        <w:rPr>
          <w:rFonts w:hint="eastAsia" w:asciiTheme="minorEastAsia" w:hAnsiTheme="minorEastAsia" w:eastAsiaTheme="minorEastAsia" w:cstheme="minorEastAsia"/>
          <w:b/>
          <w:bCs/>
          <w:color w:val="auto"/>
          <w:kern w:val="2"/>
          <w:sz w:val="21"/>
          <w:szCs w:val="21"/>
          <w:highlight w:val="none"/>
        </w:rPr>
        <w:t>招标人：</w:t>
      </w:r>
      <w:r>
        <w:rPr>
          <w:rFonts w:hint="eastAsia" w:asciiTheme="minorEastAsia" w:hAnsiTheme="minorEastAsia" w:eastAsiaTheme="minorEastAsia" w:cstheme="minorEastAsia"/>
          <w:b/>
          <w:bCs/>
          <w:color w:val="auto"/>
          <w:kern w:val="2"/>
          <w:sz w:val="21"/>
          <w:szCs w:val="21"/>
          <w:highlight w:val="none"/>
          <w:lang w:eastAsia="zh-CN"/>
        </w:rPr>
        <w:t>广州广重企业集团有限公司</w:t>
      </w:r>
    </w:p>
    <w:p>
      <w:pPr>
        <w:widowControl w:val="0"/>
        <w:spacing w:line="440" w:lineRule="exact"/>
        <w:ind w:left="420" w:left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地址：</w:t>
      </w:r>
      <w:r>
        <w:rPr>
          <w:rFonts w:hint="eastAsia" w:asciiTheme="minorEastAsia" w:hAnsiTheme="minorEastAsia" w:eastAsiaTheme="minorEastAsia" w:cstheme="minorEastAsia"/>
          <w:color w:val="auto"/>
          <w:kern w:val="2"/>
          <w:sz w:val="21"/>
          <w:szCs w:val="21"/>
          <w:highlight w:val="none"/>
          <w:lang w:eastAsia="zh-CN"/>
        </w:rPr>
        <w:t>广州市番禺区钟顺路626号</w:t>
      </w:r>
    </w:p>
    <w:p>
      <w:pPr>
        <w:widowControl w:val="0"/>
        <w:spacing w:line="440" w:lineRule="exact"/>
        <w:ind w:left="420" w:leftChars="200"/>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联系人：</w:t>
      </w:r>
      <w:r>
        <w:rPr>
          <w:rFonts w:hint="eastAsia" w:asciiTheme="minorEastAsia" w:hAnsiTheme="minorEastAsia" w:eastAsiaTheme="minorEastAsia" w:cstheme="minorEastAsia"/>
          <w:color w:val="auto"/>
          <w:kern w:val="2"/>
          <w:sz w:val="21"/>
          <w:szCs w:val="21"/>
          <w:highlight w:val="none"/>
          <w:lang w:val="en-US" w:eastAsia="zh-CN"/>
        </w:rPr>
        <w:t>李小姐</w:t>
      </w:r>
    </w:p>
    <w:p>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联系电话：</w:t>
      </w:r>
      <w:r>
        <w:rPr>
          <w:rFonts w:hint="eastAsia" w:asciiTheme="minorEastAsia" w:hAnsiTheme="minorEastAsia" w:eastAsiaTheme="minorEastAsia" w:cstheme="minorEastAsia"/>
          <w:color w:val="auto"/>
          <w:kern w:val="2"/>
          <w:sz w:val="21"/>
          <w:szCs w:val="21"/>
          <w:highlight w:val="none"/>
          <w:lang w:val="en-US" w:eastAsia="zh-CN"/>
        </w:rPr>
        <w:t>020-</w:t>
      </w:r>
      <w:r>
        <w:rPr>
          <w:rFonts w:hint="eastAsia" w:asciiTheme="minorEastAsia" w:hAnsiTheme="minorEastAsia" w:eastAsiaTheme="minorEastAsia" w:cstheme="minorEastAsia"/>
          <w:color w:val="auto"/>
          <w:kern w:val="2"/>
          <w:szCs w:val="21"/>
          <w:highlight w:val="none"/>
          <w:lang w:val="en-US" w:eastAsia="zh-CN"/>
        </w:rPr>
        <w:t>84539894</w:t>
      </w:r>
    </w:p>
    <w:p>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招标代理机构：</w:t>
      </w:r>
      <w:r>
        <w:rPr>
          <w:rFonts w:hint="eastAsia" w:asciiTheme="minorEastAsia" w:hAnsiTheme="minorEastAsia" w:eastAsiaTheme="minorEastAsia" w:cstheme="minorEastAsia"/>
          <w:b/>
          <w:bCs/>
          <w:color w:val="auto"/>
          <w:kern w:val="2"/>
          <w:sz w:val="21"/>
          <w:szCs w:val="21"/>
          <w:highlight w:val="none"/>
          <w:lang w:eastAsia="zh-CN"/>
        </w:rPr>
        <w:t>北京筑标建设工程咨询有限公司</w:t>
      </w:r>
      <w:r>
        <w:rPr>
          <w:rFonts w:hint="eastAsia" w:asciiTheme="minorEastAsia" w:hAnsiTheme="minorEastAsia" w:eastAsiaTheme="minorEastAsia" w:cstheme="minorEastAsia"/>
          <w:b/>
          <w:bCs/>
          <w:color w:val="auto"/>
          <w:kern w:val="2"/>
          <w:sz w:val="21"/>
          <w:szCs w:val="21"/>
          <w:highlight w:val="none"/>
        </w:rPr>
        <w:t xml:space="preserve"> </w:t>
      </w:r>
    </w:p>
    <w:p>
      <w:pPr>
        <w:widowControl w:val="0"/>
        <w:tabs>
          <w:tab w:val="left" w:pos="3960"/>
        </w:tabs>
        <w:spacing w:line="440" w:lineRule="exact"/>
        <w:ind w:left="3990" w:leftChars="200" w:hanging="3570" w:hangingChars="1700"/>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lang w:eastAsia="zh-CN"/>
        </w:rPr>
        <w:t>广州市天河区金穗路8号星汇国际大厦西塔23楼2301室</w:t>
      </w:r>
    </w:p>
    <w:p>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 系 人：</w:t>
      </w:r>
      <w:r>
        <w:rPr>
          <w:rFonts w:hint="eastAsia" w:asciiTheme="minorEastAsia" w:hAnsiTheme="minorEastAsia" w:eastAsiaTheme="minorEastAsia" w:cstheme="minorEastAsia"/>
          <w:color w:val="auto"/>
          <w:kern w:val="2"/>
          <w:sz w:val="21"/>
          <w:szCs w:val="21"/>
          <w:highlight w:val="none"/>
          <w:lang w:val="en-US" w:eastAsia="zh-CN"/>
        </w:rPr>
        <w:t xml:space="preserve">沈小姐 </w:t>
      </w:r>
    </w:p>
    <w:p>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联系电话：</w:t>
      </w:r>
      <w:r>
        <w:rPr>
          <w:rFonts w:hint="eastAsia" w:asciiTheme="minorEastAsia" w:hAnsiTheme="minorEastAsia" w:eastAsiaTheme="minorEastAsia" w:cstheme="minorEastAsia"/>
          <w:color w:val="auto"/>
          <w:kern w:val="2"/>
          <w:sz w:val="21"/>
          <w:szCs w:val="21"/>
          <w:highlight w:val="none"/>
          <w:lang w:val="en-US" w:eastAsia="zh-CN"/>
        </w:rPr>
        <w:t>13312825715</w:t>
      </w:r>
    </w:p>
    <w:p>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邮箱：</w:t>
      </w:r>
      <w:r>
        <w:rPr>
          <w:rFonts w:hint="eastAsia" w:asciiTheme="minorEastAsia" w:hAnsiTheme="minorEastAsia" w:eastAsiaTheme="minorEastAsia" w:cstheme="minorEastAsia"/>
          <w:color w:val="auto"/>
          <w:kern w:val="2"/>
          <w:sz w:val="21"/>
          <w:szCs w:val="21"/>
          <w:highlight w:val="none"/>
        </w:rPr>
        <w:fldChar w:fldCharType="begin"/>
      </w:r>
      <w:r>
        <w:rPr>
          <w:rFonts w:hint="eastAsia" w:asciiTheme="minorEastAsia" w:hAnsiTheme="minorEastAsia" w:eastAsiaTheme="minorEastAsia" w:cstheme="minorEastAsia"/>
          <w:color w:val="auto"/>
          <w:kern w:val="2"/>
          <w:sz w:val="21"/>
          <w:szCs w:val="21"/>
          <w:highlight w:val="none"/>
        </w:rPr>
        <w:instrText xml:space="preserve"> HYPERLINK "mailto:bjzbgd0707@163.com" </w:instrText>
      </w:r>
      <w:r>
        <w:rPr>
          <w:rFonts w:hint="eastAsia" w:asciiTheme="minorEastAsia" w:hAnsiTheme="minorEastAsia" w:eastAsiaTheme="minorEastAsia" w:cstheme="minorEastAsia"/>
          <w:color w:val="auto"/>
          <w:kern w:val="2"/>
          <w:sz w:val="21"/>
          <w:szCs w:val="21"/>
          <w:highlight w:val="none"/>
        </w:rPr>
        <w:fldChar w:fldCharType="separate"/>
      </w:r>
      <w:r>
        <w:rPr>
          <w:rStyle w:val="11"/>
          <w:rFonts w:hint="eastAsia" w:asciiTheme="minorEastAsia" w:hAnsiTheme="minorEastAsia" w:eastAsiaTheme="minorEastAsia" w:cstheme="minorEastAsia"/>
          <w:color w:val="auto"/>
          <w:kern w:val="2"/>
          <w:sz w:val="21"/>
          <w:szCs w:val="21"/>
          <w:highlight w:val="none"/>
          <w:lang w:eastAsia="zh-CN"/>
        </w:rPr>
        <w:t>bjzbgd0808@163.com</w:t>
      </w:r>
      <w:r>
        <w:rPr>
          <w:rFonts w:hint="eastAsia" w:asciiTheme="minorEastAsia" w:hAnsiTheme="minorEastAsia" w:eastAsiaTheme="minorEastAsia" w:cstheme="minorEastAsia"/>
          <w:color w:val="auto"/>
          <w:kern w:val="2"/>
          <w:sz w:val="21"/>
          <w:szCs w:val="21"/>
          <w:highlight w:val="none"/>
        </w:rPr>
        <w:fldChar w:fldCharType="end"/>
      </w:r>
    </w:p>
    <w:p>
      <w:pPr>
        <w:widowControl w:val="0"/>
        <w:spacing w:line="440" w:lineRule="exact"/>
        <w:ind w:left="420" w:leftChars="200"/>
        <w:jc w:val="righ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日期：</w:t>
      </w:r>
      <w:r>
        <w:rPr>
          <w:rFonts w:hint="eastAsia" w:asciiTheme="minorEastAsia" w:hAnsiTheme="minorEastAsia" w:eastAsiaTheme="minorEastAsia" w:cstheme="minorEastAsia"/>
          <w:color w:val="auto"/>
          <w:kern w:val="2"/>
          <w:sz w:val="21"/>
          <w:szCs w:val="21"/>
          <w:highlight w:val="none"/>
          <w:lang w:eastAsia="zh-CN"/>
        </w:rPr>
        <w:t>2025</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none"/>
          <w:lang w:val="en-US" w:eastAsia="zh-CN"/>
        </w:rPr>
        <w:t>2</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lang w:val="en-US" w:eastAsia="zh-CN"/>
        </w:rPr>
        <w:t>26</w:t>
      </w:r>
      <w:r>
        <w:rPr>
          <w:rFonts w:hint="eastAsia" w:asciiTheme="minorEastAsia" w:hAnsiTheme="minorEastAsia" w:eastAsiaTheme="minorEastAsia" w:cstheme="minorEastAsia"/>
          <w:color w:val="auto"/>
          <w:kern w:val="2"/>
          <w:sz w:val="21"/>
          <w:szCs w:val="21"/>
          <w:highlight w:val="none"/>
        </w:rPr>
        <w:t>日</w:t>
      </w:r>
    </w:p>
    <w:p>
      <w:pPr>
        <w:widowControl/>
        <w:spacing w:before="0" w:after="0" w:line="240" w:lineRule="auto"/>
        <w:ind w:left="0" w:right="0"/>
        <w:jc w:val="left"/>
        <w:rPr>
          <w:rFonts w:hint="eastAsia"/>
          <w:lang w:val="en-US" w:eastAsia="zh-CN"/>
        </w:rPr>
      </w:pPr>
      <w:r>
        <w:rPr>
          <w:rFonts w:hint="eastAsia" w:asciiTheme="minorEastAsia" w:hAnsiTheme="minorEastAsia" w:eastAsiaTheme="minorEastAsia" w:cstheme="minorEastAsia"/>
          <w:color w:val="auto"/>
          <w:kern w:val="0"/>
          <w:sz w:val="21"/>
          <w:szCs w:val="21"/>
          <w:highlight w:val="none"/>
          <w:lang w:val="en-US" w:eastAsia="zh-CN"/>
        </w:rPr>
        <w:br w:type="page"/>
      </w:r>
      <w:bookmarkStart w:id="0" w:name="_GoBack"/>
      <w:bookmarkEnd w:id="0"/>
    </w:p>
    <w:p>
      <w:pPr>
        <w:pStyle w:val="14"/>
        <w:rPr>
          <w:rFonts w:hint="eastAsia" w:asciiTheme="minorEastAsia" w:hAnsiTheme="minorEastAsia" w:eastAsiaTheme="minorEastAsia" w:cstheme="minorEastAsia"/>
          <w:color w:val="auto"/>
          <w:highlight w:val="none"/>
          <w:lang w:val="en-US" w:eastAsia="zh-CN"/>
        </w:rPr>
      </w:pPr>
    </w:p>
    <w:p>
      <w:pPr>
        <w:pStyle w:val="14"/>
        <w:rPr>
          <w:rFonts w:hint="eastAsia" w:asciiTheme="minorEastAsia" w:hAnsiTheme="minorEastAsia" w:eastAsiaTheme="minorEastAsia" w:cstheme="minorEastAsia"/>
          <w:color w:val="auto"/>
          <w:highlight w:val="none"/>
          <w:lang w:val="en-US" w:eastAsia="zh-CN"/>
        </w:rPr>
      </w:pPr>
    </w:p>
    <w:p>
      <w:pPr>
        <w:pStyle w:val="14"/>
        <w:rPr>
          <w:rFonts w:hint="eastAsia" w:asciiTheme="minorEastAsia" w:hAnsiTheme="minorEastAsia" w:eastAsiaTheme="minorEastAsia" w:cstheme="minorEastAsia"/>
          <w:color w:val="auto"/>
          <w:highlight w:val="none"/>
          <w:lang w:val="en-US" w:eastAsia="zh-CN"/>
        </w:rPr>
      </w:pPr>
    </w:p>
    <w:p>
      <w:pPr>
        <w:pStyle w:val="14"/>
        <w:rPr>
          <w:rFonts w:hint="eastAsia" w:asciiTheme="minorEastAsia" w:hAnsiTheme="minorEastAsia" w:eastAsiaTheme="minorEastAsia" w:cstheme="minorEastAsia"/>
          <w:color w:val="auto"/>
          <w:highlight w:val="none"/>
          <w:lang w:val="en-US" w:eastAsia="zh-CN"/>
        </w:rPr>
      </w:pPr>
    </w:p>
    <w:p>
      <w:pPr>
        <w:pStyle w:val="2"/>
        <w:ind w:left="0" w:leftChars="0" w:firstLine="0" w:firstLineChars="0"/>
      </w:pPr>
    </w:p>
    <w:sectPr>
      <w:footerReference r:id="rId3" w:type="default"/>
      <w:pgSz w:w="11906" w:h="16838"/>
      <w:pgMar w:top="1440" w:right="180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44BAC"/>
    <w:rsid w:val="6AFE469A"/>
    <w:rsid w:val="7B94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0">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widowControl/>
      <w:autoSpaceDE/>
      <w:autoSpaceDN/>
      <w:adjustRightInd/>
      <w:snapToGrid/>
      <w:spacing w:line="240" w:lineRule="auto"/>
      <w:ind w:left="200" w:leftChars="200" w:hanging="200" w:hangingChars="200"/>
      <w:jc w:val="left"/>
    </w:pPr>
    <w:rPr>
      <w:rFonts w:ascii="Times New Roman" w:hAnsi="Times New Roman" w:cs="Times New Roman"/>
      <w:sz w:val="20"/>
      <w:szCs w:val="20"/>
      <w:lang w:val="en-GB" w:eastAsia="en-US"/>
    </w:rPr>
  </w:style>
  <w:style w:type="paragraph" w:styleId="3">
    <w:name w:val="Body Text"/>
    <w:basedOn w:val="1"/>
    <w:next w:val="1"/>
    <w:qFormat/>
    <w:uiPriority w:val="0"/>
    <w:rPr>
      <w:b/>
      <w:sz w:val="28"/>
    </w:rPr>
  </w:style>
  <w:style w:type="paragraph" w:styleId="4">
    <w:name w:val="Body Text Indent"/>
    <w:basedOn w:val="1"/>
    <w:qFormat/>
    <w:uiPriority w:val="0"/>
    <w:pPr>
      <w:spacing w:after="120"/>
      <w:ind w:left="420" w:leftChars="200"/>
    </w:pPr>
  </w:style>
  <w:style w:type="paragraph" w:styleId="5">
    <w:name w:val="Plain Text"/>
    <w:basedOn w:val="1"/>
    <w:next w:val="1"/>
    <w:qFormat/>
    <w:uiPriority w:val="0"/>
    <w:rPr>
      <w:rFonts w:hAnsi="Courier New"/>
    </w:rPr>
  </w:style>
  <w:style w:type="paragraph" w:styleId="6">
    <w:name w:val="footer"/>
    <w:basedOn w:val="1"/>
    <w:uiPriority w:val="0"/>
    <w:pPr>
      <w:tabs>
        <w:tab w:val="center" w:pos="4153"/>
        <w:tab w:val="right" w:pos="8306"/>
      </w:tabs>
      <w:snapToGrid w:val="0"/>
      <w:jc w:val="left"/>
    </w:pPr>
    <w:rPr>
      <w:sz w:val="18"/>
    </w:rPr>
  </w:style>
  <w:style w:type="paragraph" w:styleId="7">
    <w:name w:val="Body Text First Indent 2"/>
    <w:basedOn w:val="4"/>
    <w:next w:val="3"/>
    <w:semiHidden/>
    <w:unhideWhenUsed/>
    <w:qFormat/>
    <w:uiPriority w:val="99"/>
    <w:pPr>
      <w:ind w:firstLine="420" w:firstLineChars="200"/>
    </w:p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widowControl w:val="0"/>
      <w:jc w:val="center"/>
      <w:outlineLvl w:val="0"/>
    </w:pPr>
    <w:rPr>
      <w:rFonts w:ascii="Cambria" w:hAnsi="Cambria" w:eastAsia="Cambria"/>
      <w:b/>
      <w:sz w:val="32"/>
      <w:szCs w:val="32"/>
    </w:rPr>
  </w:style>
  <w:style w:type="character" w:styleId="11">
    <w:name w:val="Hyperlink"/>
    <w:basedOn w:val="10"/>
    <w:qFormat/>
    <w:uiPriority w:val="0"/>
    <w:rPr>
      <w:color w:val="0000FF"/>
      <w:u w:val="single"/>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Body Text First Indent1"/>
    <w:basedOn w:val="3"/>
    <w:qFormat/>
    <w:uiPriority w:val="0"/>
    <w:pPr>
      <w:widowControl w:val="0"/>
      <w:spacing w:before="120" w:after="120" w:line="22" w:lineRule="atLeast"/>
      <w:ind w:firstLine="420"/>
      <w:jc w:val="both"/>
    </w:pPr>
    <w:rPr>
      <w:rFonts w:ascii="Times New Roman" w:hAnsi="Times New Roman" w:eastAsia="宋体" w:cs="Times New Roman"/>
      <w:kern w:val="0"/>
      <w:sz w:val="20"/>
      <w:szCs w:val="20"/>
      <w:lang w:val="en-US" w:eastAsia="zh-CN" w:bidi="ar-SA"/>
    </w:rPr>
  </w:style>
  <w:style w:type="paragraph" w:customStyle="1" w:styleId="15">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6">
    <w:name w:val="table"/>
    <w:basedOn w:val="1"/>
    <w:qFormat/>
    <w:uiPriority w:val="0"/>
    <w:pPr>
      <w:overflowPunct w:val="0"/>
      <w:autoSpaceDE w:val="0"/>
      <w:autoSpaceDN w:val="0"/>
      <w:adjustRightInd w:val="0"/>
      <w:spacing w:before="60" w:after="60"/>
      <w:jc w:val="center"/>
      <w:textAlignment w:val="baseline"/>
    </w:pPr>
    <w:rPr>
      <w:rFonts w:ascii="仿宋体" w:eastAsia="仿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3444</Words>
  <Characters>3825</Characters>
  <Lines>0</Lines>
  <Paragraphs>0</Paragraphs>
  <TotalTime>4</TotalTime>
  <ScaleCrop>false</ScaleCrop>
  <LinksUpToDate>false</LinksUpToDate>
  <CharactersWithSpaces>4058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2025-02-25T01:25:00Z</dcterms:created>
  <dc:creator>aaron</dc:creator>
  <cp:lastModifiedBy>lenovo1</cp:lastModifiedBy>
  <dcterms:modified xsi:type="dcterms:W3CDTF">2025-02-26T06:21:48Z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eyJoZGlkIjoiMjMwZmQ3NDA3ZDY5NTMyZWYwMGQyMzQ5OGJhZmEwMTciLCJ1c2VySWQiOiIyNTc4OTIxMDAifQ==</vt:lpwstr>
  </property>
  <property fmtid="{D5CDD505-2E9C-101B-9397-08002B2CF9AE}" pid="4" name="ICV">
    <vt:lpwstr>B6C5D1F7EC7347299331CC0920EA7808_12</vt:lpwstr>
  </property>
</Properties>
</file>